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2022年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湖北</w:t>
      </w:r>
      <w:r>
        <w:rPr>
          <w:rFonts w:hint="eastAsia" w:ascii="方正小标宋简体" w:hAnsi="Times New Roman" w:eastAsia="方正小标宋简体"/>
          <w:sz w:val="36"/>
          <w:szCs w:val="36"/>
        </w:rPr>
        <w:t>省中小学班主任基本功和思政课教师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教学基本功展示交流活动名额分配表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559"/>
        <w:gridCol w:w="170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市州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小学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初中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高中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武汉市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1</w:t>
            </w: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黄石市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十堰市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宜昌市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襄阳市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鄂州市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荆门市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孝感市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荆州市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黄冈市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咸宁市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随州市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恩施州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天门市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仙桃市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潜江市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神农架林区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1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1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合计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60</w:t>
            </w:r>
          </w:p>
        </w:tc>
        <w:tc>
          <w:tcPr>
            <w:tcW w:w="1559" w:type="dxa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39</w:t>
            </w:r>
          </w:p>
        </w:tc>
        <w:tc>
          <w:tcPr>
            <w:tcW w:w="1701" w:type="dxa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34</w:t>
            </w:r>
          </w:p>
        </w:tc>
        <w:tc>
          <w:tcPr>
            <w:tcW w:w="1468" w:type="dxa"/>
            <w:vAlign w:val="top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1</w:t>
            </w: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33</w:t>
            </w:r>
          </w:p>
        </w:tc>
      </w:tr>
    </w:tbl>
    <w:p>
      <w:pPr>
        <w:spacing w:line="540" w:lineRule="exact"/>
      </w:pPr>
      <w:r>
        <w:rPr>
          <w:rFonts w:hint="eastAsia" w:ascii="仿宋_GB2312" w:eastAsia="仿宋_GB2312"/>
          <w:b/>
          <w:sz w:val="32"/>
        </w:rPr>
        <w:t>备注：班主任、思政课教师名额分配均按</w:t>
      </w:r>
      <w:r>
        <w:rPr>
          <w:rFonts w:hint="eastAsia" w:ascii="仿宋_GB2312" w:eastAsia="仿宋_GB2312"/>
          <w:b/>
          <w:sz w:val="32"/>
          <w:lang w:eastAsia="zh-CN"/>
        </w:rPr>
        <w:t>此</w:t>
      </w:r>
      <w:r>
        <w:rPr>
          <w:rFonts w:hint="eastAsia" w:ascii="仿宋_GB2312" w:eastAsia="仿宋_GB2312"/>
          <w:b/>
          <w:sz w:val="32"/>
        </w:rPr>
        <w:t>表格分配数</w:t>
      </w:r>
      <w:r>
        <w:rPr>
          <w:rFonts w:hint="eastAsia" w:ascii="仿宋_GB2312" w:eastAsia="仿宋_GB2312"/>
          <w:b/>
          <w:sz w:val="32"/>
          <w:lang w:eastAsia="zh-CN"/>
        </w:rPr>
        <w:t>推荐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3FE824"/>
    <w:rsid w:val="43B23C0B"/>
    <w:rsid w:val="F73FE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2022-04-06T10:24:00Z</dcterms:created>
  <dc:creator>pc6</dc:creator>
  <cp:lastModifiedBy>HUAWEI</cp:lastModifiedBy>
  <dcterms:modified xsi:type="dcterms:W3CDTF">2022-05-19T11:01:42Z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