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A73" w:rsidRDefault="00E41A73" w:rsidP="00E41A73">
      <w:pPr>
        <w:spacing w:line="560" w:lineRule="exact"/>
        <w:rPr>
          <w:rFonts w:eastAsia="黑体" w:cs="黑体" w:hint="eastAsia"/>
          <w:color w:val="000000"/>
        </w:rPr>
      </w:pPr>
      <w:r>
        <w:rPr>
          <w:rFonts w:eastAsia="黑体" w:cs="黑体" w:hint="eastAsia"/>
          <w:color w:val="000000"/>
        </w:rPr>
        <w:t>附件</w:t>
      </w:r>
      <w:r>
        <w:rPr>
          <w:rFonts w:eastAsia="黑体" w:cs="黑体" w:hint="eastAsia"/>
          <w:color w:val="000000"/>
        </w:rPr>
        <w:t>4</w:t>
      </w:r>
    </w:p>
    <w:p w:rsidR="00E41A73" w:rsidRDefault="00E41A73" w:rsidP="00E41A73">
      <w:pPr>
        <w:spacing w:line="560" w:lineRule="exact"/>
        <w:ind w:firstLineChars="500" w:firstLine="1600"/>
        <w:rPr>
          <w:rFonts w:cs="仿宋_GB2312" w:hint="eastAsia"/>
          <w:color w:val="000000"/>
        </w:rPr>
      </w:pPr>
    </w:p>
    <w:p w:rsidR="00E41A73" w:rsidRDefault="00E41A73" w:rsidP="00E41A73">
      <w:pPr>
        <w:spacing w:afterLines="50" w:line="560" w:lineRule="exact"/>
        <w:jc w:val="center"/>
        <w:rPr>
          <w:rFonts w:eastAsia="方正小标宋简体" w:cs="方正小标宋简体" w:hint="eastAsia"/>
          <w:color w:val="000000"/>
          <w:sz w:val="36"/>
          <w:szCs w:val="36"/>
        </w:rPr>
      </w:pPr>
      <w:r>
        <w:rPr>
          <w:rFonts w:eastAsia="方正小标宋简体" w:cs="方正小标宋简体" w:hint="eastAsia"/>
          <w:color w:val="000000"/>
          <w:sz w:val="36"/>
          <w:szCs w:val="36"/>
        </w:rPr>
        <w:t>精品课遴选指标</w:t>
      </w:r>
    </w:p>
    <w:tbl>
      <w:tblPr>
        <w:tblStyle w:val="a9"/>
        <w:tblW w:w="5000" w:type="pct"/>
        <w:jc w:val="center"/>
        <w:tblInd w:w="0" w:type="dxa"/>
        <w:tblCellMar>
          <w:top w:w="57" w:type="dxa"/>
          <w:bottom w:w="57" w:type="dxa"/>
        </w:tblCellMar>
        <w:tblLook w:val="0000"/>
      </w:tblPr>
      <w:tblGrid>
        <w:gridCol w:w="866"/>
        <w:gridCol w:w="89"/>
        <w:gridCol w:w="7"/>
        <w:gridCol w:w="46"/>
        <w:gridCol w:w="20"/>
        <w:gridCol w:w="1118"/>
        <w:gridCol w:w="199"/>
        <w:gridCol w:w="116"/>
        <w:gridCol w:w="12"/>
        <w:gridCol w:w="162"/>
        <w:gridCol w:w="10"/>
        <w:gridCol w:w="4776"/>
        <w:gridCol w:w="199"/>
        <w:gridCol w:w="56"/>
        <w:gridCol w:w="157"/>
        <w:gridCol w:w="689"/>
      </w:tblGrid>
      <w:tr w:rsidR="00E41A73" w:rsidTr="000D2C94">
        <w:trPr>
          <w:trHeight w:val="593"/>
          <w:jc w:val="center"/>
        </w:trPr>
        <w:tc>
          <w:tcPr>
            <w:tcW w:w="5000" w:type="pct"/>
            <w:gridSpan w:val="16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8"/>
                <w:szCs w:val="28"/>
              </w:rPr>
              <w:t>学科课程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564" w:type="pct"/>
            <w:gridSpan w:val="3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812" w:type="pct"/>
            <w:gridSpan w:val="4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2978" w:type="pct"/>
            <w:gridSpan w:val="5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645" w:type="pct"/>
            <w:gridSpan w:val="4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trHeight w:val="276"/>
          <w:jc w:val="center"/>
        </w:trPr>
        <w:tc>
          <w:tcPr>
            <w:tcW w:w="564" w:type="pct"/>
            <w:gridSpan w:val="3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812" w:type="pct"/>
            <w:gridSpan w:val="4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2978" w:type="pct"/>
            <w:gridSpan w:val="5"/>
            <w:vMerge/>
            <w:shd w:val="clear" w:color="auto" w:fill="D8D8D8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645" w:type="pct"/>
            <w:gridSpan w:val="4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color w:val="000000"/>
                <w:sz w:val="24"/>
              </w:rPr>
            </w:pPr>
          </w:p>
        </w:tc>
      </w:tr>
      <w:tr w:rsidR="00E41A73" w:rsidTr="000D2C94">
        <w:trPr>
          <w:trHeight w:hRule="exact" w:val="1088"/>
          <w:jc w:val="center"/>
        </w:trPr>
        <w:tc>
          <w:tcPr>
            <w:tcW w:w="564" w:type="pct"/>
            <w:gridSpan w:val="3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内容</w:t>
            </w: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科学合理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落实立德树人根本任务，培育和践行社会主义核心价值观，体现核心素养导向；教学目标明确具体、可检测，重难点突出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hRule="exact" w:val="850"/>
          <w:jc w:val="center"/>
        </w:trPr>
        <w:tc>
          <w:tcPr>
            <w:tcW w:w="564" w:type="pct"/>
            <w:gridSpan w:val="3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教学内容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组织科学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教学内容符合课程标准要求和学生认知规律，注重培养学生能力；覆盖该课所含知识，课时安排合理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hRule="exact" w:val="850"/>
          <w:jc w:val="center"/>
        </w:trPr>
        <w:tc>
          <w:tcPr>
            <w:tcW w:w="564" w:type="pct"/>
            <w:gridSpan w:val="3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过程</w:t>
            </w: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教学环节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流畅紧凑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教学过程包含必要的教学环节，层次清晰，过程流畅；课堂容量适当，时间分配合理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hRule="exact" w:val="983"/>
          <w:jc w:val="center"/>
        </w:trPr>
        <w:tc>
          <w:tcPr>
            <w:tcW w:w="564" w:type="pct"/>
            <w:gridSpan w:val="3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 w:hint="eastAsia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教学方法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策略适切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体现以学习者为中心的课程理念，注重学生亲身体验、情境感知；教学组织严谨，教学方法得当，策略有效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1280"/>
          <w:jc w:val="center"/>
        </w:trPr>
        <w:tc>
          <w:tcPr>
            <w:tcW w:w="564" w:type="pct"/>
            <w:gridSpan w:val="3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信息技术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融合有效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熟练运用信息技术，依据教学目标选择、整合和应用数字教育资源，促进知识理解和问题解决，培养学生的创新能力，提升教学的精准性和实效性。如有实验内容，实验技术应运用合理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hRule="exact" w:val="1134"/>
          <w:jc w:val="center"/>
        </w:trPr>
        <w:tc>
          <w:tcPr>
            <w:tcW w:w="564" w:type="pct"/>
            <w:gridSpan w:val="3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资源</w:t>
            </w: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 w:hint="eastAsia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教学设</w:t>
            </w:r>
            <w:r>
              <w:rPr>
                <w:rFonts w:cs="仿宋_GB2312" w:hint="eastAsia"/>
                <w:color w:val="000000"/>
                <w:sz w:val="24"/>
              </w:rPr>
              <w:t>计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明确恰当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教学设计（及学习任务单）与教学目标一致，符合学生的认知水平，体现导学功能，有效激发学生的积极性和创造性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hRule="exact" w:val="1074"/>
          <w:jc w:val="center"/>
        </w:trPr>
        <w:tc>
          <w:tcPr>
            <w:tcW w:w="564" w:type="pct"/>
            <w:gridSpan w:val="3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 w:hint="eastAsia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作业练习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规范科学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课上练习、课后作业、实验活动（如有）紧扣教学目标，总量适中，难易适度，形式多样，促进学生发展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hRule="exact" w:val="850"/>
          <w:jc w:val="center"/>
        </w:trPr>
        <w:tc>
          <w:tcPr>
            <w:tcW w:w="564" w:type="pct"/>
            <w:gridSpan w:val="3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资源完整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课件、学习任务单、作业练习信息完整、格式规范；资源引用注明出处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hRule="exact" w:val="1056"/>
          <w:jc w:val="center"/>
        </w:trPr>
        <w:tc>
          <w:tcPr>
            <w:tcW w:w="564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技术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规范</w:t>
            </w:r>
          </w:p>
        </w:tc>
        <w:tc>
          <w:tcPr>
            <w:tcW w:w="812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仿宋_GB2312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  <w:sz w:val="24"/>
              </w:rPr>
              <w:t>摄制规范</w:t>
            </w:r>
          </w:p>
        </w:tc>
        <w:tc>
          <w:tcPr>
            <w:tcW w:w="2978" w:type="pct"/>
            <w:gridSpan w:val="5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rFonts w:cs="宋体"/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画面构图、色彩、光线、声音符合摄制规范，布局美观，声画同步；教师讲解、实验与多媒体演示切换适当。</w:t>
            </w:r>
          </w:p>
        </w:tc>
        <w:tc>
          <w:tcPr>
            <w:tcW w:w="645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697"/>
          <w:jc w:val="center"/>
        </w:trPr>
        <w:tc>
          <w:tcPr>
            <w:tcW w:w="5000" w:type="pct"/>
            <w:gridSpan w:val="16"/>
            <w:shd w:val="clear" w:color="auto" w:fill="D8D8D8"/>
            <w:vAlign w:val="center"/>
          </w:tcPr>
          <w:p w:rsidR="00E41A73" w:rsidRDefault="00E41A73" w:rsidP="000D2C94">
            <w:pPr>
              <w:spacing w:line="560" w:lineRule="exact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</w:rPr>
              <w:lastRenderedPageBreak/>
              <w:br w:type="page"/>
            </w:r>
            <w:r>
              <w:rPr>
                <w:rFonts w:eastAsia="黑体" w:cs="黑体"/>
                <w:color w:val="000000"/>
                <w:szCs w:val="32"/>
              </w:rPr>
              <w:br w:type="page"/>
            </w:r>
            <w:r>
              <w:rPr>
                <w:rFonts w:eastAsia="黑体" w:cs="宋体" w:hint="eastAsia"/>
                <w:color w:val="000000"/>
                <w:sz w:val="28"/>
                <w:szCs w:val="28"/>
              </w:rPr>
              <w:t>特殊教育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603" w:type="pct"/>
            <w:gridSpan w:val="5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848" w:type="pct"/>
            <w:gridSpan w:val="4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3020" w:type="pct"/>
            <w:gridSpan w:val="4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528" w:type="pct"/>
            <w:gridSpan w:val="3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603" w:type="pct"/>
            <w:gridSpan w:val="5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48" w:type="pct"/>
            <w:gridSpan w:val="4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3020" w:type="pct"/>
            <w:gridSpan w:val="4"/>
            <w:vMerge/>
            <w:shd w:val="clear" w:color="auto" w:fill="D8D8D8"/>
          </w:tcPr>
          <w:p w:rsidR="00E41A73" w:rsidRDefault="00E41A73" w:rsidP="000D2C94">
            <w:pPr>
              <w:adjustRightInd w:val="0"/>
              <w:snapToGrid w:val="0"/>
              <w:ind w:firstLine="482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528" w:type="pct"/>
            <w:gridSpan w:val="3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640"/>
              <w:jc w:val="center"/>
              <w:rPr>
                <w:color w:val="000000"/>
              </w:rPr>
            </w:pPr>
          </w:p>
        </w:tc>
      </w:tr>
      <w:tr w:rsidR="00E41A73" w:rsidTr="000D2C94">
        <w:trPr>
          <w:trHeight w:val="1289"/>
          <w:jc w:val="center"/>
        </w:trPr>
        <w:tc>
          <w:tcPr>
            <w:tcW w:w="603" w:type="pct"/>
            <w:gridSpan w:val="5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设计</w:t>
            </w: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科学合理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落实立德树人根本任务，引导特殊学生树立正确的世界观、人生观和价值观，促进特殊学生自尊、自信、自强、自立；教学目标阐述清楚、具体、可评价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923"/>
          <w:jc w:val="center"/>
        </w:trPr>
        <w:tc>
          <w:tcPr>
            <w:tcW w:w="603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教学内容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组织科学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准确分析本教学内容在教材、教学单元中的位置及对发展特殊学生能力的功能与价值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942"/>
          <w:jc w:val="center"/>
        </w:trPr>
        <w:tc>
          <w:tcPr>
            <w:tcW w:w="603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学情分析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精准合理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tabs>
                <w:tab w:val="left" w:pos="312"/>
              </w:tabs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基于特殊学生身心发展特点、学习态度、学习动机、学习风格等精准分析学情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943"/>
          <w:jc w:val="center"/>
        </w:trPr>
        <w:tc>
          <w:tcPr>
            <w:tcW w:w="603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重难点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明确突出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明确本课时教学重点与难点，并提出解决策略与方法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943"/>
          <w:jc w:val="center"/>
        </w:trPr>
        <w:tc>
          <w:tcPr>
            <w:tcW w:w="603" w:type="pct"/>
            <w:gridSpan w:val="5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过程</w:t>
            </w: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教学环节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流畅紧凑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科学合理设计教学活动，环节清晰，注重全面发展、潜能开发、缺陷补偿，教学具有针对性和有效性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1139"/>
          <w:jc w:val="center"/>
        </w:trPr>
        <w:tc>
          <w:tcPr>
            <w:tcW w:w="603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教学方法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策略适切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根据特殊学生需要采取多样化的教学方式、手段，注重启发式、探究式、直观性教学，促进特殊学生多感官参与，激发学习的主动性和积极性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1159"/>
          <w:jc w:val="center"/>
        </w:trPr>
        <w:tc>
          <w:tcPr>
            <w:tcW w:w="603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技术教辅具融合有效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充分运用信息技术，表现形式合理、适宜学生；合理使用教具辅具，使教学内容呈现方式和表达方式更具多样性、直观性和适切性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1117"/>
          <w:jc w:val="center"/>
        </w:trPr>
        <w:tc>
          <w:tcPr>
            <w:tcW w:w="603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资源</w:t>
            </w: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任务单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规范科学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学习任务单与教学目标一致，符合特殊学生的认知水平，体现导学功能，有效激发学生的积极性和创造性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1139"/>
          <w:jc w:val="center"/>
        </w:trPr>
        <w:tc>
          <w:tcPr>
            <w:tcW w:w="603" w:type="pct"/>
            <w:gridSpan w:val="5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规范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要求</w:t>
            </w: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资源完整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提交规范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教师讲解、实验与多媒体演示切换适当，布局美观，声画同步；课件、学习任务单信息完整、格式规范；资源引用注明出处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hRule="exact" w:val="792"/>
          <w:jc w:val="center"/>
        </w:trPr>
        <w:tc>
          <w:tcPr>
            <w:tcW w:w="603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848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语言文字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使用规范</w:t>
            </w:r>
          </w:p>
        </w:tc>
        <w:tc>
          <w:tcPr>
            <w:tcW w:w="3020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规范使用国家通用语言文字；手语、盲文教学规范使用国家通用手语、国家通用盲文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726"/>
          <w:jc w:val="center"/>
        </w:trPr>
        <w:tc>
          <w:tcPr>
            <w:tcW w:w="5000" w:type="pct"/>
            <w:gridSpan w:val="16"/>
            <w:shd w:val="clear" w:color="auto" w:fill="D8D8D8"/>
            <w:vAlign w:val="center"/>
          </w:tcPr>
          <w:p w:rsidR="00E41A73" w:rsidRDefault="00E41A73" w:rsidP="000D2C94">
            <w:pPr>
              <w:spacing w:line="560" w:lineRule="exact"/>
              <w:jc w:val="center"/>
              <w:rPr>
                <w:rFonts w:cs="宋体" w:hint="eastAsia"/>
                <w:b/>
                <w:bCs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</w:rPr>
              <w:lastRenderedPageBreak/>
              <w:br w:type="page"/>
            </w:r>
            <w:r>
              <w:rPr>
                <w:rFonts w:eastAsia="黑体" w:cs="宋体" w:hint="eastAsia"/>
                <w:color w:val="000000"/>
                <w:sz w:val="28"/>
                <w:szCs w:val="28"/>
              </w:rPr>
              <w:t>实验教学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508" w:type="pct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751" w:type="pct"/>
            <w:gridSpan w:val="5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3245" w:type="pct"/>
            <w:gridSpan w:val="8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494" w:type="pct"/>
            <w:gridSpan w:val="2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508" w:type="pct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751" w:type="pct"/>
            <w:gridSpan w:val="5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3245" w:type="pct"/>
            <w:gridSpan w:val="8"/>
            <w:vMerge/>
            <w:shd w:val="clear" w:color="auto" w:fill="D8D8D8"/>
          </w:tcPr>
          <w:p w:rsidR="00E41A73" w:rsidRDefault="00E41A73" w:rsidP="000D2C94">
            <w:pPr>
              <w:adjustRightInd w:val="0"/>
              <w:snapToGrid w:val="0"/>
              <w:ind w:firstLine="482"/>
              <w:rPr>
                <w:rFonts w:cs="宋体" w:hint="eastAsia"/>
                <w:b/>
                <w:bCs/>
                <w:color w:val="000000"/>
                <w:sz w:val="24"/>
              </w:rPr>
            </w:pPr>
          </w:p>
        </w:tc>
        <w:tc>
          <w:tcPr>
            <w:tcW w:w="494" w:type="pct"/>
            <w:gridSpan w:val="2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640"/>
              <w:jc w:val="center"/>
              <w:rPr>
                <w:color w:val="000000"/>
              </w:rPr>
            </w:pPr>
          </w:p>
        </w:tc>
      </w:tr>
      <w:tr w:rsidR="00E41A73" w:rsidTr="000D2C94">
        <w:trPr>
          <w:trHeight w:val="20"/>
          <w:jc w:val="center"/>
        </w:trPr>
        <w:tc>
          <w:tcPr>
            <w:tcW w:w="508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实验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目标</w:t>
            </w: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总体</w:t>
            </w:r>
            <w:r>
              <w:rPr>
                <w:rFonts w:cs="宋体"/>
                <w:bCs/>
                <w:color w:val="000000"/>
                <w:sz w:val="24"/>
              </w:rPr>
              <w:t>目标</w:t>
            </w:r>
          </w:p>
        </w:tc>
        <w:tc>
          <w:tcPr>
            <w:tcW w:w="3245" w:type="pct"/>
            <w:gridSpan w:val="8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落实立德树人根本任务，体现核心素养导向；符合现行课程标准要求，有效促进学生理解并形成科学观念，促进学生科学思维、科学探究、科学态度与责任、实践能力等的发展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08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实验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设计</w:t>
            </w: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实验设计</w:t>
            </w:r>
          </w:p>
        </w:tc>
        <w:tc>
          <w:tcPr>
            <w:tcW w:w="3245" w:type="pct"/>
            <w:gridSpan w:val="8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实验设计科学严谨，实验可操作性强。活动设计与教学目标一致，合理运用实验技术解决实验的重点难点、优化实验过程、提升实验效果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08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实验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过程</w:t>
            </w: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学生活动</w:t>
            </w:r>
          </w:p>
        </w:tc>
        <w:tc>
          <w:tcPr>
            <w:tcW w:w="3245" w:type="pct"/>
            <w:gridSpan w:val="8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能有效利用实验资源，充分参与实验与实践活动过程；实验操作规范，观察记录细致，分析论证过程科学；具有强烈的问题意识和质疑精神，实践意愿强，参与度高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08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教师活动</w:t>
            </w:r>
          </w:p>
        </w:tc>
        <w:tc>
          <w:tcPr>
            <w:tcW w:w="3245" w:type="pct"/>
            <w:gridSpan w:val="8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能给予学生规范、清晰的示范，无科学性错误；有效引导学生提出问题，有效指导学生设计、实施实验探究与实践活动，有效与学生互动，有效做出实验教学反馈与评价；专业技术用语运用得当；板书和课件设计思路清晰、规范、恰当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1149"/>
          <w:jc w:val="center"/>
        </w:trPr>
        <w:tc>
          <w:tcPr>
            <w:tcW w:w="508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实验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效果</w:t>
            </w: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实验效果</w:t>
            </w:r>
          </w:p>
        </w:tc>
        <w:tc>
          <w:tcPr>
            <w:tcW w:w="3245" w:type="pct"/>
            <w:gridSpan w:val="8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实验现象明显，实验数据或信息可靠，结论合理，实践作品或任务完成效果好；对实验误差或任务解决过程中的特殊情况分析准确、处置恰当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1492"/>
          <w:jc w:val="center"/>
        </w:trPr>
        <w:tc>
          <w:tcPr>
            <w:tcW w:w="508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目标达成</w:t>
            </w:r>
          </w:p>
        </w:tc>
        <w:tc>
          <w:tcPr>
            <w:tcW w:w="3245" w:type="pct"/>
            <w:gridSpan w:val="8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学生能够完成实验学习任务，知识理解、科学探究能力、问题解决能力、交流合作能力得到有效提升。学生能体验到实验、实践和克服困难成功的愉悦，学习气氛活跃，有进一步开展实验及实践活动的意愿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08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学科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特色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与创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新</w:t>
            </w: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思路创新</w:t>
            </w:r>
          </w:p>
        </w:tc>
        <w:tc>
          <w:tcPr>
            <w:tcW w:w="3245" w:type="pct"/>
            <w:gridSpan w:val="8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基于教学目标创设新颖的实验情境；创新实验展示形式、实验设计与实施途径；创新课堂教学模式及实验教学组织形式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08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技术与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器材创新</w:t>
            </w:r>
          </w:p>
        </w:tc>
        <w:tc>
          <w:tcPr>
            <w:tcW w:w="3245" w:type="pct"/>
            <w:gridSpan w:val="8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创新运用新材料、新工艺、新技术，促进理解和问题意识的形成；围绕课标要求，合理开发实验教学课程资源或自制实验教具，有效应用于教学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1408"/>
          <w:jc w:val="center"/>
        </w:trPr>
        <w:tc>
          <w:tcPr>
            <w:tcW w:w="508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实验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资源</w:t>
            </w:r>
          </w:p>
        </w:tc>
        <w:tc>
          <w:tcPr>
            <w:tcW w:w="751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资源规范</w:t>
            </w:r>
          </w:p>
        </w:tc>
        <w:tc>
          <w:tcPr>
            <w:tcW w:w="3245" w:type="pct"/>
            <w:gridSpan w:val="8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实验装备安全、环保、可靠，预案科学，防护措施、急救与应急设备得当，符合学科教学装备配置标准的相关要求。视频画面切换适当，声画同步；课件、教学设计、导学案格式规范；资源引用注明出处</w:t>
            </w:r>
          </w:p>
        </w:tc>
        <w:tc>
          <w:tcPr>
            <w:tcW w:w="49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780"/>
          <w:jc w:val="center"/>
        </w:trPr>
        <w:tc>
          <w:tcPr>
            <w:tcW w:w="5000" w:type="pct"/>
            <w:gridSpan w:val="16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8"/>
                <w:szCs w:val="28"/>
              </w:rPr>
              <w:lastRenderedPageBreak/>
              <w:t>人工智能教育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560" w:type="pct"/>
            <w:gridSpan w:val="2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884" w:type="pct"/>
            <w:gridSpan w:val="6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3027" w:type="pct"/>
            <w:gridSpan w:val="5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528" w:type="pct"/>
            <w:gridSpan w:val="3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trHeight w:val="276"/>
          <w:jc w:val="center"/>
        </w:trPr>
        <w:tc>
          <w:tcPr>
            <w:tcW w:w="560" w:type="pct"/>
            <w:gridSpan w:val="2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884" w:type="pct"/>
            <w:gridSpan w:val="6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3027" w:type="pct"/>
            <w:gridSpan w:val="5"/>
            <w:vMerge/>
            <w:shd w:val="clear" w:color="auto" w:fill="D8D8D8"/>
          </w:tcPr>
          <w:p w:rsidR="00E41A73" w:rsidRDefault="00E41A73" w:rsidP="000D2C94">
            <w:pPr>
              <w:adjustRightInd w:val="0"/>
              <w:snapToGrid w:val="0"/>
              <w:ind w:firstLine="482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528" w:type="pct"/>
            <w:gridSpan w:val="3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640"/>
              <w:jc w:val="center"/>
              <w:rPr>
                <w:color w:val="000000"/>
              </w:rPr>
            </w:pPr>
          </w:p>
        </w:tc>
      </w:tr>
      <w:tr w:rsidR="00E41A73" w:rsidTr="000D2C94">
        <w:trPr>
          <w:trHeight w:val="1136"/>
          <w:jc w:val="center"/>
        </w:trPr>
        <w:tc>
          <w:tcPr>
            <w:tcW w:w="560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/>
                <w:color w:val="000000"/>
                <w:sz w:val="24"/>
              </w:rPr>
              <w:t>目标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/>
                <w:color w:val="000000"/>
                <w:sz w:val="24"/>
              </w:rPr>
              <w:t>内容</w:t>
            </w: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育人目标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素养达成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落实立德树人根本任务，强化人工智能</w:t>
            </w:r>
            <w:r>
              <w:rPr>
                <w:rFonts w:cs="宋体"/>
                <w:bCs/>
                <w:color w:val="000000"/>
                <w:sz w:val="24"/>
              </w:rPr>
              <w:t>素养目标，</w:t>
            </w:r>
            <w:r>
              <w:rPr>
                <w:rFonts w:cs="宋体" w:hint="eastAsia"/>
                <w:bCs/>
                <w:color w:val="000000"/>
                <w:sz w:val="24"/>
              </w:rPr>
              <w:t>体现数智意识、技术认知、伦理责任、创新实践等方面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969"/>
          <w:jc w:val="center"/>
        </w:trPr>
        <w:tc>
          <w:tcPr>
            <w:tcW w:w="560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合理科学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教学目标明确具体、可检测，重难点突出；</w:t>
            </w:r>
            <w:r>
              <w:rPr>
                <w:rFonts w:cs="宋体"/>
                <w:bCs/>
                <w:color w:val="000000"/>
                <w:sz w:val="24"/>
              </w:rPr>
              <w:t>符合</w:t>
            </w:r>
            <w:r>
              <w:rPr>
                <w:rFonts w:cs="宋体" w:hint="eastAsia"/>
                <w:bCs/>
                <w:color w:val="000000"/>
                <w:sz w:val="24"/>
              </w:rPr>
              <w:t>相应</w:t>
            </w:r>
            <w:r>
              <w:rPr>
                <w:rFonts w:cs="宋体"/>
                <w:bCs/>
                <w:color w:val="000000"/>
                <w:sz w:val="24"/>
              </w:rPr>
              <w:t>学段</w:t>
            </w:r>
            <w:r>
              <w:rPr>
                <w:rFonts w:cs="宋体" w:hint="eastAsia"/>
                <w:bCs/>
                <w:color w:val="000000"/>
                <w:sz w:val="24"/>
              </w:rPr>
              <w:t>的</w:t>
            </w:r>
            <w:r>
              <w:rPr>
                <w:rFonts w:cs="宋体"/>
                <w:bCs/>
                <w:color w:val="000000"/>
                <w:sz w:val="24"/>
              </w:rPr>
              <w:t>螺旋式能力进阶目标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</w:t>
            </w:r>
            <w:r>
              <w:rPr>
                <w:rFonts w:cs="宋体"/>
                <w:bCs/>
                <w:color w:val="000000"/>
                <w:sz w:val="24"/>
              </w:rPr>
              <w:t>0</w:t>
            </w:r>
          </w:p>
        </w:tc>
      </w:tr>
      <w:tr w:rsidR="00E41A73" w:rsidTr="000D2C94">
        <w:trPr>
          <w:trHeight w:val="1031"/>
          <w:jc w:val="center"/>
        </w:trPr>
        <w:tc>
          <w:tcPr>
            <w:tcW w:w="560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教学内容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符合认知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教学内容反映人工智能的时代性</w:t>
            </w:r>
            <w:r>
              <w:rPr>
                <w:rFonts w:cs="宋体"/>
                <w:bCs/>
                <w:color w:val="000000"/>
                <w:sz w:val="24"/>
              </w:rPr>
              <w:t>，符合学段认知水平，避免过度复杂化或简化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</w:t>
            </w:r>
            <w:r>
              <w:rPr>
                <w:rFonts w:cs="宋体"/>
                <w:bCs/>
                <w:color w:val="000000"/>
                <w:sz w:val="24"/>
              </w:rPr>
              <w:t>0</w:t>
            </w:r>
          </w:p>
        </w:tc>
      </w:tr>
      <w:tr w:rsidR="00E41A73" w:rsidTr="000D2C94">
        <w:trPr>
          <w:trHeight w:val="969"/>
          <w:jc w:val="center"/>
        </w:trPr>
        <w:tc>
          <w:tcPr>
            <w:tcW w:w="560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/>
                <w:color w:val="000000"/>
                <w:sz w:val="24"/>
              </w:rPr>
              <w:t>过程</w:t>
            </w: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教学场景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真实可感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从生活情境引入，强调真实性学习，激发学生学习兴趣，突出问题解决能力导向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844"/>
          <w:jc w:val="center"/>
        </w:trPr>
        <w:tc>
          <w:tcPr>
            <w:tcW w:w="560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</w:t>
            </w:r>
            <w:r>
              <w:rPr>
                <w:rFonts w:cs="宋体" w:hint="eastAsia"/>
                <w:bCs/>
                <w:color w:val="000000"/>
                <w:sz w:val="24"/>
              </w:rPr>
              <w:t>环节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 w:hint="eastAsia"/>
                <w:bCs/>
                <w:color w:val="000000"/>
                <w:sz w:val="24"/>
              </w:rPr>
              <w:t>完整</w:t>
            </w:r>
            <w:r>
              <w:rPr>
                <w:rFonts w:cs="宋体"/>
                <w:bCs/>
                <w:color w:val="000000"/>
                <w:sz w:val="24"/>
              </w:rPr>
              <w:t>流畅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教学活动安排合理，容量适度；各环节意图明确，层次清晰，过程完整，衔接流畅，时间分配合理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1</w:t>
            </w: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1136"/>
          <w:jc w:val="center"/>
        </w:trPr>
        <w:tc>
          <w:tcPr>
            <w:tcW w:w="560" w:type="pct"/>
            <w:gridSpan w:val="2"/>
            <w:vMerge/>
            <w:vAlign w:val="bottom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教学方法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运用恰当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体现以学习者为中心的教学理念，教学组织严谨，运用项目式学习、小组协作、自主学习等方式，关注评价与反馈，有效培养学生人工智能素养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1</w:t>
            </w:r>
            <w:r>
              <w:rPr>
                <w:rFonts w:cs="宋体" w:hint="eastAsia"/>
                <w:bCs/>
                <w:color w:val="000000"/>
                <w:sz w:val="24"/>
              </w:rPr>
              <w:t>0</w:t>
            </w:r>
          </w:p>
        </w:tc>
      </w:tr>
      <w:tr w:rsidR="00E41A73" w:rsidTr="000D2C94">
        <w:trPr>
          <w:trHeight w:val="1136"/>
          <w:jc w:val="center"/>
        </w:trPr>
        <w:tc>
          <w:tcPr>
            <w:tcW w:w="560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技术融合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规范有效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合理应用工具、数据集等数字资源</w:t>
            </w:r>
            <w:r>
              <w:rPr>
                <w:rFonts w:cs="宋体"/>
                <w:bCs/>
                <w:color w:val="000000"/>
                <w:sz w:val="24"/>
              </w:rPr>
              <w:t>辅助教学；</w:t>
            </w:r>
            <w:r>
              <w:rPr>
                <w:rFonts w:cs="宋体" w:hint="eastAsia"/>
                <w:bCs/>
                <w:color w:val="000000"/>
                <w:sz w:val="24"/>
              </w:rPr>
              <w:t>符合</w:t>
            </w:r>
            <w:r>
              <w:rPr>
                <w:rFonts w:cs="宋体"/>
                <w:bCs/>
                <w:color w:val="000000"/>
                <w:sz w:val="24"/>
              </w:rPr>
              <w:t>安全要求，</w:t>
            </w:r>
            <w:r>
              <w:rPr>
                <w:rFonts w:cs="宋体" w:hint="eastAsia"/>
                <w:bCs/>
                <w:color w:val="000000"/>
                <w:sz w:val="24"/>
              </w:rPr>
              <w:t>引用资源</w:t>
            </w:r>
            <w:r>
              <w:rPr>
                <w:rFonts w:cs="宋体"/>
                <w:bCs/>
                <w:color w:val="000000"/>
                <w:sz w:val="24"/>
              </w:rPr>
              <w:t>注明来源；使用生成式</w:t>
            </w:r>
            <w:r>
              <w:rPr>
                <w:rFonts w:cs="宋体" w:hint="eastAsia"/>
                <w:bCs/>
                <w:color w:val="000000"/>
                <w:sz w:val="24"/>
              </w:rPr>
              <w:t>人工智能时应</w:t>
            </w:r>
            <w:r>
              <w:rPr>
                <w:rFonts w:cs="宋体"/>
                <w:bCs/>
                <w:color w:val="000000"/>
                <w:sz w:val="24"/>
              </w:rPr>
              <w:t>遵循</w:t>
            </w:r>
            <w:r>
              <w:rPr>
                <w:rFonts w:cs="宋体" w:hint="eastAsia"/>
                <w:bCs/>
                <w:color w:val="000000"/>
                <w:sz w:val="24"/>
              </w:rPr>
              <w:t>有关规范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886"/>
          <w:jc w:val="center"/>
        </w:trPr>
        <w:tc>
          <w:tcPr>
            <w:tcW w:w="560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资源</w:t>
            </w: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资源完整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课件、教学设计、学习任务单</w:t>
            </w:r>
            <w:r>
              <w:rPr>
                <w:rFonts w:cs="宋体"/>
                <w:bCs/>
                <w:color w:val="000000"/>
                <w:sz w:val="24"/>
              </w:rPr>
              <w:t>、</w:t>
            </w:r>
            <w:r>
              <w:rPr>
                <w:rFonts w:cs="宋体" w:hint="eastAsia"/>
                <w:bCs/>
                <w:color w:val="000000"/>
                <w:sz w:val="24"/>
              </w:rPr>
              <w:t>实践作业等资源完整、格式规范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948"/>
          <w:jc w:val="center"/>
        </w:trPr>
        <w:tc>
          <w:tcPr>
            <w:tcW w:w="560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伦理安全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自然融入隐私保护、算法偏见等</w:t>
            </w:r>
            <w:r>
              <w:rPr>
                <w:rFonts w:cs="宋体" w:hint="eastAsia"/>
                <w:bCs/>
                <w:color w:val="000000"/>
                <w:sz w:val="24"/>
              </w:rPr>
              <w:t>内容</w:t>
            </w:r>
            <w:r>
              <w:rPr>
                <w:rFonts w:cs="宋体"/>
                <w:bCs/>
                <w:color w:val="000000"/>
                <w:sz w:val="24"/>
              </w:rPr>
              <w:t>，强化信息安全教育与法律法规意识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</w:t>
            </w:r>
            <w:r>
              <w:rPr>
                <w:rFonts w:cs="宋体"/>
                <w:bCs/>
                <w:color w:val="000000"/>
                <w:sz w:val="24"/>
              </w:rPr>
              <w:t>0</w:t>
            </w:r>
          </w:p>
        </w:tc>
      </w:tr>
      <w:tr w:rsidR="00E41A73" w:rsidTr="000D2C94">
        <w:trPr>
          <w:trHeight w:val="1136"/>
          <w:jc w:val="center"/>
        </w:trPr>
        <w:tc>
          <w:tcPr>
            <w:tcW w:w="560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技术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规范</w:t>
            </w:r>
          </w:p>
        </w:tc>
        <w:tc>
          <w:tcPr>
            <w:tcW w:w="884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摄制规范</w:t>
            </w:r>
          </w:p>
        </w:tc>
        <w:tc>
          <w:tcPr>
            <w:tcW w:w="3027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</w:t>
            </w:r>
            <w:r>
              <w:rPr>
                <w:rFonts w:cs="宋体"/>
                <w:bCs/>
                <w:color w:val="000000"/>
                <w:sz w:val="24"/>
              </w:rPr>
              <w:t>0</w:t>
            </w:r>
          </w:p>
        </w:tc>
      </w:tr>
      <w:tr w:rsidR="00E41A73" w:rsidTr="000D2C94">
        <w:trPr>
          <w:trHeight w:val="726"/>
          <w:jc w:val="center"/>
        </w:trPr>
        <w:tc>
          <w:tcPr>
            <w:tcW w:w="5000" w:type="pct"/>
            <w:gridSpan w:val="16"/>
            <w:shd w:val="clear" w:color="auto" w:fill="D8D8D8"/>
            <w:vAlign w:val="center"/>
          </w:tcPr>
          <w:p w:rsidR="00E41A73" w:rsidRDefault="00E41A73" w:rsidP="000D2C94">
            <w:pPr>
              <w:spacing w:line="560" w:lineRule="exact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</w:rPr>
              <w:lastRenderedPageBreak/>
              <w:br w:type="page"/>
            </w:r>
            <w:r>
              <w:rPr>
                <w:rFonts w:eastAsia="黑体" w:cs="宋体" w:hint="eastAsia"/>
                <w:color w:val="000000"/>
                <w:sz w:val="28"/>
                <w:szCs w:val="28"/>
              </w:rPr>
              <w:t>阅读课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591" w:type="pct"/>
            <w:gridSpan w:val="4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955" w:type="pct"/>
            <w:gridSpan w:val="6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2925" w:type="pct"/>
            <w:gridSpan w:val="3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528" w:type="pct"/>
            <w:gridSpan w:val="3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trHeight w:val="276"/>
          <w:jc w:val="center"/>
        </w:trPr>
        <w:tc>
          <w:tcPr>
            <w:tcW w:w="591" w:type="pct"/>
            <w:gridSpan w:val="4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955" w:type="pct"/>
            <w:gridSpan w:val="6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2925" w:type="pct"/>
            <w:gridSpan w:val="3"/>
            <w:vMerge/>
            <w:shd w:val="clear" w:color="auto" w:fill="D8D8D8"/>
          </w:tcPr>
          <w:p w:rsidR="00E41A73" w:rsidRDefault="00E41A73" w:rsidP="000D2C94">
            <w:pPr>
              <w:adjustRightInd w:val="0"/>
              <w:snapToGrid w:val="0"/>
              <w:ind w:firstLine="482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528" w:type="pct"/>
            <w:gridSpan w:val="3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640"/>
              <w:jc w:val="center"/>
              <w:rPr>
                <w:color w:val="000000"/>
              </w:rPr>
            </w:pPr>
          </w:p>
        </w:tc>
      </w:tr>
      <w:tr w:rsidR="00E41A73" w:rsidTr="000D2C94">
        <w:trPr>
          <w:trHeight w:val="1872"/>
          <w:jc w:val="center"/>
        </w:trPr>
        <w:tc>
          <w:tcPr>
            <w:tcW w:w="591" w:type="pct"/>
            <w:gridSpan w:val="4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目标</w:t>
            </w:r>
            <w:r>
              <w:rPr>
                <w:rFonts w:eastAsia="黑体"/>
                <w:color w:val="000000"/>
                <w:sz w:val="24"/>
              </w:rPr>
              <w:br/>
            </w:r>
            <w:r>
              <w:rPr>
                <w:rFonts w:eastAsia="黑体" w:hint="eastAsia"/>
                <w:color w:val="000000"/>
                <w:sz w:val="24"/>
              </w:rPr>
              <w:t>内容</w:t>
            </w:r>
          </w:p>
        </w:tc>
        <w:tc>
          <w:tcPr>
            <w:tcW w:w="955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目标精准</w:t>
            </w:r>
          </w:p>
        </w:tc>
        <w:tc>
          <w:tcPr>
            <w:tcW w:w="2925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弘扬中华民族优秀传统文化，培育社会主义核心价值观，</w:t>
            </w:r>
            <w:r>
              <w:rPr>
                <w:rFonts w:cs="宋体"/>
                <w:bCs/>
                <w:color w:val="000000"/>
                <w:sz w:val="24"/>
              </w:rPr>
              <w:t>落实立德树人</w:t>
            </w:r>
            <w:r>
              <w:rPr>
                <w:rFonts w:cs="宋体" w:hint="eastAsia"/>
                <w:bCs/>
                <w:color w:val="000000"/>
                <w:sz w:val="24"/>
              </w:rPr>
              <w:t>根本任务，营造</w:t>
            </w:r>
            <w:r>
              <w:rPr>
                <w:rFonts w:cs="宋体"/>
                <w:bCs/>
                <w:color w:val="000000"/>
                <w:sz w:val="24"/>
              </w:rPr>
              <w:t>青少年学生爱读书、读好书、善读书</w:t>
            </w:r>
            <w:r>
              <w:rPr>
                <w:rFonts w:cs="宋体" w:hint="eastAsia"/>
                <w:bCs/>
                <w:color w:val="000000"/>
                <w:sz w:val="24"/>
              </w:rPr>
              <w:t>的氛围；对应学科课程标准，设计增强历史自觉、科学精神、</w:t>
            </w:r>
            <w:r>
              <w:rPr>
                <w:rFonts w:cs="宋体"/>
                <w:bCs/>
                <w:color w:val="000000"/>
                <w:sz w:val="24"/>
              </w:rPr>
              <w:t>文化自信</w:t>
            </w:r>
            <w:r>
              <w:rPr>
                <w:rFonts w:cs="宋体" w:hint="eastAsia"/>
                <w:bCs/>
                <w:color w:val="000000"/>
                <w:sz w:val="24"/>
              </w:rPr>
              <w:t>和</w:t>
            </w:r>
            <w:r>
              <w:rPr>
                <w:rFonts w:cs="宋体"/>
                <w:bCs/>
                <w:color w:val="000000"/>
                <w:sz w:val="24"/>
              </w:rPr>
              <w:t>价值认同</w:t>
            </w:r>
            <w:r>
              <w:rPr>
                <w:rFonts w:cs="宋体" w:hint="eastAsia"/>
                <w:bCs/>
                <w:color w:val="000000"/>
                <w:sz w:val="24"/>
              </w:rPr>
              <w:t>的教学目标，提升学生的</w:t>
            </w:r>
            <w:r>
              <w:rPr>
                <w:rFonts w:cs="宋体"/>
                <w:bCs/>
                <w:color w:val="000000"/>
                <w:sz w:val="24"/>
              </w:rPr>
              <w:t>核心素养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1539"/>
          <w:jc w:val="center"/>
        </w:trPr>
        <w:tc>
          <w:tcPr>
            <w:tcW w:w="591" w:type="pct"/>
            <w:gridSpan w:val="4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955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内容适切</w:t>
            </w:r>
          </w:p>
        </w:tc>
        <w:tc>
          <w:tcPr>
            <w:tcW w:w="2925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基于学科教材，</w:t>
            </w:r>
            <w:r>
              <w:rPr>
                <w:rFonts w:cs="宋体"/>
                <w:bCs/>
                <w:color w:val="000000"/>
                <w:sz w:val="24"/>
              </w:rPr>
              <w:t>结合学科</w:t>
            </w:r>
            <w:r>
              <w:rPr>
                <w:rFonts w:cs="宋体" w:hint="eastAsia"/>
                <w:bCs/>
                <w:color w:val="000000"/>
                <w:sz w:val="24"/>
              </w:rPr>
              <w:t>内容</w:t>
            </w:r>
            <w:r>
              <w:rPr>
                <w:rFonts w:cs="宋体"/>
                <w:bCs/>
                <w:color w:val="000000"/>
                <w:sz w:val="24"/>
              </w:rPr>
              <w:t>和跨学科主题，</w:t>
            </w:r>
            <w:r>
              <w:rPr>
                <w:rFonts w:cs="宋体" w:hint="eastAsia"/>
                <w:bCs/>
                <w:color w:val="000000"/>
                <w:sz w:val="24"/>
              </w:rPr>
              <w:t>选择文学经典、思政育人、历史文化、科普知识、法律常识、卫生健康等读物；内容选取</w:t>
            </w:r>
            <w:r>
              <w:rPr>
                <w:rFonts w:cs="宋体"/>
                <w:bCs/>
                <w:color w:val="000000"/>
                <w:sz w:val="24"/>
              </w:rPr>
              <w:t>符合学生认知水平，</w:t>
            </w:r>
            <w:r>
              <w:rPr>
                <w:rFonts w:cs="宋体" w:hint="eastAsia"/>
                <w:bCs/>
                <w:color w:val="000000"/>
                <w:sz w:val="24"/>
              </w:rPr>
              <w:t>难易适度，突出</w:t>
            </w:r>
            <w:r>
              <w:rPr>
                <w:rFonts w:cs="宋体"/>
                <w:bCs/>
                <w:color w:val="000000"/>
                <w:sz w:val="24"/>
              </w:rPr>
              <w:t>经典性与</w:t>
            </w:r>
            <w:r>
              <w:rPr>
                <w:rFonts w:cs="宋体" w:hint="eastAsia"/>
                <w:bCs/>
                <w:color w:val="000000"/>
                <w:sz w:val="24"/>
              </w:rPr>
              <w:t>时代</w:t>
            </w:r>
            <w:r>
              <w:rPr>
                <w:rFonts w:cs="宋体"/>
                <w:bCs/>
                <w:color w:val="000000"/>
                <w:sz w:val="24"/>
              </w:rPr>
              <w:t>性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1234"/>
          <w:jc w:val="center"/>
        </w:trPr>
        <w:tc>
          <w:tcPr>
            <w:tcW w:w="591" w:type="pct"/>
            <w:gridSpan w:val="4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组织</w:t>
            </w:r>
          </w:p>
        </w:tc>
        <w:tc>
          <w:tcPr>
            <w:tcW w:w="955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方法适配</w:t>
            </w:r>
          </w:p>
        </w:tc>
        <w:tc>
          <w:tcPr>
            <w:tcW w:w="2925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运用恰当的教学方法和指导策略，激发阅读兴趣，引导学生梳理阅读内容；提供科学、实用、有效的阅读建议和方法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1234"/>
          <w:jc w:val="center"/>
        </w:trPr>
        <w:tc>
          <w:tcPr>
            <w:tcW w:w="591" w:type="pct"/>
            <w:gridSpan w:val="4"/>
            <w:vMerge/>
            <w:vAlign w:val="bottom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55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活动适宜</w:t>
            </w:r>
          </w:p>
        </w:tc>
        <w:tc>
          <w:tcPr>
            <w:tcW w:w="2925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设计指向内容理解、主旨概括、方法运用的教学活动（自主阅读、主题</w:t>
            </w:r>
            <w:r>
              <w:rPr>
                <w:rFonts w:cs="宋体"/>
                <w:bCs/>
                <w:color w:val="000000"/>
                <w:sz w:val="24"/>
              </w:rPr>
              <w:t>辩论、</w:t>
            </w:r>
            <w:r>
              <w:rPr>
                <w:rFonts w:cs="宋体" w:hint="eastAsia"/>
                <w:bCs/>
                <w:color w:val="000000"/>
                <w:sz w:val="24"/>
              </w:rPr>
              <w:t>问题解决</w:t>
            </w:r>
            <w:r>
              <w:rPr>
                <w:rFonts w:cs="宋体"/>
                <w:bCs/>
                <w:color w:val="000000"/>
                <w:sz w:val="24"/>
              </w:rPr>
              <w:t>、批判质疑</w:t>
            </w:r>
            <w:r>
              <w:rPr>
                <w:rFonts w:cs="宋体" w:hint="eastAsia"/>
                <w:bCs/>
                <w:color w:val="000000"/>
                <w:sz w:val="24"/>
              </w:rPr>
              <w:t>、成果展示</w:t>
            </w:r>
            <w:r>
              <w:rPr>
                <w:rFonts w:cs="宋体"/>
                <w:bCs/>
                <w:color w:val="000000"/>
                <w:sz w:val="24"/>
              </w:rPr>
              <w:t>等</w:t>
            </w:r>
            <w:r>
              <w:rPr>
                <w:rFonts w:cs="宋体" w:hint="eastAsia"/>
                <w:bCs/>
                <w:color w:val="000000"/>
                <w:sz w:val="24"/>
              </w:rPr>
              <w:t>）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15</w:t>
            </w:r>
          </w:p>
        </w:tc>
      </w:tr>
      <w:tr w:rsidR="00E41A73" w:rsidTr="000D2C94">
        <w:trPr>
          <w:trHeight w:val="1234"/>
          <w:jc w:val="center"/>
        </w:trPr>
        <w:tc>
          <w:tcPr>
            <w:tcW w:w="591" w:type="pct"/>
            <w:gridSpan w:val="4"/>
            <w:vMerge/>
            <w:vAlign w:val="bottom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55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技术应用</w:t>
            </w:r>
          </w:p>
        </w:tc>
        <w:tc>
          <w:tcPr>
            <w:tcW w:w="2925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注重将数字阅读与传统阅读相结合，</w:t>
            </w:r>
            <w:r>
              <w:rPr>
                <w:rFonts w:cs="宋体"/>
                <w:bCs/>
                <w:color w:val="000000"/>
                <w:sz w:val="24"/>
              </w:rPr>
              <w:t>合理运用音频、影像、</w:t>
            </w:r>
            <w:r>
              <w:rPr>
                <w:rFonts w:cs="宋体" w:hint="eastAsia"/>
                <w:bCs/>
                <w:color w:val="000000"/>
                <w:sz w:val="24"/>
              </w:rPr>
              <w:t>数字文献、</w:t>
            </w:r>
            <w:r>
              <w:rPr>
                <w:rFonts w:cs="宋体" w:hint="eastAsia"/>
                <w:bCs/>
                <w:color w:val="000000"/>
                <w:sz w:val="24"/>
              </w:rPr>
              <w:t>AI</w:t>
            </w:r>
            <w:r>
              <w:rPr>
                <w:rFonts w:cs="宋体" w:hint="eastAsia"/>
                <w:bCs/>
                <w:color w:val="000000"/>
                <w:sz w:val="24"/>
              </w:rPr>
              <w:t>阅读助手</w:t>
            </w:r>
            <w:r>
              <w:rPr>
                <w:rFonts w:cs="宋体"/>
                <w:bCs/>
                <w:color w:val="000000"/>
                <w:sz w:val="24"/>
              </w:rPr>
              <w:t>等</w:t>
            </w:r>
            <w:r>
              <w:rPr>
                <w:rFonts w:cs="宋体" w:hint="eastAsia"/>
                <w:bCs/>
                <w:color w:val="000000"/>
                <w:sz w:val="24"/>
              </w:rPr>
              <w:t>多模态资源，优化阅读</w:t>
            </w:r>
            <w:r>
              <w:rPr>
                <w:rFonts w:cs="宋体"/>
                <w:bCs/>
                <w:color w:val="000000"/>
                <w:sz w:val="24"/>
              </w:rPr>
              <w:t>体验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91" w:type="pct"/>
            <w:gridSpan w:val="4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资源</w:t>
            </w:r>
          </w:p>
        </w:tc>
        <w:tc>
          <w:tcPr>
            <w:tcW w:w="955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设计恰当</w:t>
            </w:r>
          </w:p>
        </w:tc>
        <w:tc>
          <w:tcPr>
            <w:tcW w:w="2925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教学设计（阅读任务单）遵循教、学、评一致性原则，设计符合提高学生阅读能力的学习活动，激发学生</w:t>
            </w:r>
            <w:r>
              <w:rPr>
                <w:rFonts w:cs="宋体"/>
                <w:bCs/>
                <w:color w:val="000000"/>
                <w:sz w:val="24"/>
              </w:rPr>
              <w:t>积极</w:t>
            </w:r>
            <w:r>
              <w:rPr>
                <w:rFonts w:cs="宋体" w:hint="eastAsia"/>
                <w:bCs/>
                <w:color w:val="000000"/>
                <w:sz w:val="24"/>
              </w:rPr>
              <w:t>参与阅读的意识，体现指导阅读过程的完整性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</w:t>
            </w:r>
            <w:r>
              <w:rPr>
                <w:rFonts w:cs="宋体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895"/>
          <w:jc w:val="center"/>
        </w:trPr>
        <w:tc>
          <w:tcPr>
            <w:tcW w:w="591" w:type="pct"/>
            <w:gridSpan w:val="4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55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资源完整</w:t>
            </w:r>
          </w:p>
        </w:tc>
        <w:tc>
          <w:tcPr>
            <w:tcW w:w="2925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教学设计、课件、微课视频、阅读任务单信息完整、格式规范；资源引用注明出处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91" w:type="pct"/>
            <w:gridSpan w:val="4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技术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规范</w:t>
            </w:r>
          </w:p>
        </w:tc>
        <w:tc>
          <w:tcPr>
            <w:tcW w:w="955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摄制规范</w:t>
            </w:r>
          </w:p>
        </w:tc>
        <w:tc>
          <w:tcPr>
            <w:tcW w:w="2925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528" w:type="pct"/>
            <w:gridSpan w:val="3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914"/>
          <w:jc w:val="center"/>
        </w:trPr>
        <w:tc>
          <w:tcPr>
            <w:tcW w:w="5000" w:type="pct"/>
            <w:gridSpan w:val="16"/>
            <w:shd w:val="clear" w:color="auto" w:fill="D8D8D8"/>
            <w:vAlign w:val="center"/>
          </w:tcPr>
          <w:p w:rsidR="00E41A73" w:rsidRDefault="00E41A73" w:rsidP="000D2C94">
            <w:pPr>
              <w:spacing w:line="560" w:lineRule="exact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</w:rPr>
              <w:br w:type="page"/>
            </w:r>
            <w:r>
              <w:rPr>
                <w:rFonts w:eastAsia="黑体" w:cs="宋体" w:hint="eastAsia"/>
                <w:color w:val="000000"/>
                <w:sz w:val="28"/>
                <w:szCs w:val="28"/>
              </w:rPr>
              <w:t>科技教育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602" w:type="pct"/>
            <w:gridSpan w:val="5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lastRenderedPageBreak/>
              <w:t>一级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949" w:type="pct"/>
            <w:gridSpan w:val="6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3044" w:type="pct"/>
            <w:gridSpan w:val="4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403" w:type="pct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trHeight w:val="276"/>
          <w:jc w:val="center"/>
        </w:trPr>
        <w:tc>
          <w:tcPr>
            <w:tcW w:w="602" w:type="pct"/>
            <w:gridSpan w:val="5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3044" w:type="pct"/>
            <w:gridSpan w:val="4"/>
            <w:vMerge/>
            <w:shd w:val="clear" w:color="auto" w:fill="D8D8D8"/>
          </w:tcPr>
          <w:p w:rsidR="00E41A73" w:rsidRDefault="00E41A73" w:rsidP="000D2C94">
            <w:pPr>
              <w:adjustRightInd w:val="0"/>
              <w:snapToGrid w:val="0"/>
              <w:ind w:firstLine="482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403" w:type="pct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640"/>
              <w:jc w:val="center"/>
              <w:rPr>
                <w:color w:val="000000"/>
              </w:rPr>
            </w:pP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目标</w:t>
            </w:r>
            <w:r>
              <w:rPr>
                <w:rFonts w:eastAsia="黑体"/>
                <w:color w:val="000000"/>
                <w:sz w:val="24"/>
              </w:rPr>
              <w:br/>
            </w:r>
            <w:r>
              <w:rPr>
                <w:rFonts w:eastAsia="黑体" w:hint="eastAsia"/>
                <w:color w:val="000000"/>
                <w:sz w:val="24"/>
              </w:rPr>
              <w:t>内容</w:t>
            </w: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育人目标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素养达成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落实立德树人根本任务，培育和践行社会主义核心价值观，强化核心素养导向与科技教育素养目标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培养科学方法运用能力，体现跨学科素养、科技创新能力、工程实践能力、数学思维等方面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教学目标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科学合理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从现实的复杂现象和核心问题出发，目标明确具体、可检测，重难点突出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教学内容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组织科学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教学内容反映时代性，鼓励融入我国科技成就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内容深度应符合不同学段学生认知规律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课时安排合理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/>
                <w:color w:val="000000"/>
                <w:sz w:val="24"/>
              </w:rPr>
              <w:t>设计</w:t>
            </w: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科技思维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培养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重视培养学生利用工程思维、设计思维、计算思维、创新思维以及跨学科思维等多重思维方法去解决现实问题的能力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/>
            <w:vAlign w:val="bottom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跨学科融合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有机融合多学科核心概念、符合课标要求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注重科技与人文协同发展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注重分科教学与跨学科教学之间有机融合，突出科技教育学科知识关联性与应用价值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/>
            <w:vAlign w:val="bottom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教学任务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设计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创设真实问题情境，挑选能引发好奇心和求知欲的复杂现象或有挑战的问题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从问题与假设出发，查找数据和方法，应包含富有启发性的问题链或表现性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/>
            <w:vAlign w:val="bottom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评价机制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设计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综合运用多元评价方式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关注学生表现出的科技素养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对学生应用科技教育解决问题的过程与结果进行评价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832"/>
          <w:jc w:val="center"/>
        </w:trPr>
        <w:tc>
          <w:tcPr>
            <w:tcW w:w="602" w:type="pct"/>
            <w:gridSpan w:val="5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/>
                <w:color w:val="000000"/>
                <w:sz w:val="24"/>
              </w:rPr>
              <w:t>教学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/>
                <w:color w:val="000000"/>
                <w:sz w:val="24"/>
              </w:rPr>
              <w:t>过程</w:t>
            </w: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教学场景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真实可感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强调真实性学习，激发学习兴趣，突出问题解决能力导向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为学生提供有效、充分的行为示范或思维示范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教学环节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完整流畅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教学活动安排合理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;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形成科学系统的教学流程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各环节意图明确，层次清晰，过程完整，衔接流畅，时间分配合理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教学方法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运用恰当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体现以学习者为中心的教学理念，教学组织严谨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根据不同目标、内容和学生特点等，运用多重方式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;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组织师生开展成果交流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关注评价与反馈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602" w:type="pct"/>
            <w:gridSpan w:val="5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技术融合</w:t>
            </w:r>
            <w:r>
              <w:rPr>
                <w:rFonts w:cs="宋体"/>
                <w:bCs/>
                <w:color w:val="000000"/>
                <w:sz w:val="24"/>
              </w:rPr>
              <w:br/>
            </w:r>
            <w:r>
              <w:rPr>
                <w:rFonts w:cs="宋体"/>
                <w:bCs/>
                <w:color w:val="000000"/>
                <w:sz w:val="24"/>
              </w:rPr>
              <w:t>规范有效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合理应用工具辅助教学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;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符合安全要求引用资源注明来源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使用新技术时应遵循有关规范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946"/>
          <w:jc w:val="center"/>
        </w:trPr>
        <w:tc>
          <w:tcPr>
            <w:tcW w:w="602" w:type="pct"/>
            <w:gridSpan w:val="5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/>
                <w:color w:val="000000"/>
                <w:sz w:val="24"/>
              </w:rPr>
              <w:t>技术</w:t>
            </w:r>
            <w:r>
              <w:rPr>
                <w:rFonts w:eastAsia="黑体" w:cs="宋体"/>
                <w:color w:val="000000"/>
                <w:sz w:val="24"/>
              </w:rPr>
              <w:br/>
            </w:r>
            <w:r>
              <w:rPr>
                <w:rFonts w:eastAsia="黑体" w:cs="宋体"/>
                <w:color w:val="000000"/>
                <w:sz w:val="24"/>
              </w:rPr>
              <w:t>规范</w:t>
            </w:r>
          </w:p>
        </w:tc>
        <w:tc>
          <w:tcPr>
            <w:tcW w:w="949" w:type="pct"/>
            <w:gridSpan w:val="6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摄制规范</w:t>
            </w:r>
          </w:p>
        </w:tc>
        <w:tc>
          <w:tcPr>
            <w:tcW w:w="3044" w:type="pct"/>
            <w:gridSpan w:val="4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rPr>
                <w:rFonts w:cs="宋体"/>
                <w:bCs/>
                <w:color w:val="000000"/>
                <w:sz w:val="22"/>
                <w:szCs w:val="21"/>
              </w:rPr>
            </w:pPr>
            <w:r>
              <w:rPr>
                <w:rFonts w:cs="宋体"/>
                <w:bCs/>
                <w:color w:val="000000"/>
                <w:sz w:val="22"/>
                <w:szCs w:val="21"/>
              </w:rPr>
              <w:t>画面构图、色彩、光线、声音符合摄制规范，布局美观，声画同步</w:t>
            </w:r>
            <w:r>
              <w:rPr>
                <w:rFonts w:cs="宋体" w:hint="eastAsia"/>
                <w:bCs/>
                <w:color w:val="000000"/>
                <w:sz w:val="22"/>
                <w:szCs w:val="21"/>
              </w:rPr>
              <w:t>；</w:t>
            </w:r>
            <w:r>
              <w:rPr>
                <w:rFonts w:cs="宋体"/>
                <w:bCs/>
                <w:color w:val="000000"/>
                <w:sz w:val="22"/>
                <w:szCs w:val="21"/>
              </w:rPr>
              <w:t>教师讲解、实验与多媒体演示切换适当</w:t>
            </w:r>
          </w:p>
        </w:tc>
        <w:tc>
          <w:tcPr>
            <w:tcW w:w="40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10</w:t>
            </w:r>
          </w:p>
        </w:tc>
      </w:tr>
    </w:tbl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000"/>
      </w:tblPr>
      <w:tblGrid>
        <w:gridCol w:w="847"/>
        <w:gridCol w:w="1408"/>
        <w:gridCol w:w="5280"/>
        <w:gridCol w:w="987"/>
      </w:tblGrid>
      <w:tr w:rsidR="00E41A73" w:rsidTr="000D2C94">
        <w:trPr>
          <w:cantSplit/>
          <w:trHeight w:val="655"/>
          <w:jc w:val="center"/>
        </w:trPr>
        <w:tc>
          <w:tcPr>
            <w:tcW w:w="5000" w:type="pct"/>
            <w:gridSpan w:val="4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 w:cs="宋体" w:hint="eastAsia"/>
                <w:color w:val="000000"/>
                <w:sz w:val="28"/>
                <w:szCs w:val="28"/>
              </w:rPr>
              <w:t>义务教育信息科技</w:t>
            </w:r>
          </w:p>
        </w:tc>
      </w:tr>
      <w:tr w:rsidR="00E41A73" w:rsidTr="000D2C94">
        <w:trPr>
          <w:cantSplit/>
          <w:jc w:val="center"/>
        </w:trPr>
        <w:tc>
          <w:tcPr>
            <w:tcW w:w="497" w:type="pc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lastRenderedPageBreak/>
              <w:t>一级指标</w:t>
            </w:r>
          </w:p>
        </w:tc>
        <w:tc>
          <w:tcPr>
            <w:tcW w:w="826" w:type="pc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3098" w:type="pc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577" w:type="pc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cantSplit/>
          <w:trHeight w:val="1090"/>
          <w:jc w:val="center"/>
        </w:trPr>
        <w:tc>
          <w:tcPr>
            <w:tcW w:w="497" w:type="pct"/>
            <w:vMerge w:val="restar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目标</w:t>
            </w:r>
          </w:p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黑体"/>
                <w:color w:val="000000"/>
                <w:sz w:val="24"/>
              </w:rPr>
              <w:t>内容</w:t>
            </w: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教学目标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科学合理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rPr>
                <w:color w:val="000000"/>
              </w:rPr>
            </w:pPr>
            <w:r>
              <w:rPr>
                <w:color w:val="000000"/>
                <w:sz w:val="24"/>
              </w:rPr>
              <w:t>落实立德树人根本任务，体现正确的价值导向和数字时代育人方向</w:t>
            </w:r>
            <w:r>
              <w:rPr>
                <w:rFonts w:hint="eastAsia"/>
                <w:color w:val="000000"/>
                <w:sz w:val="24"/>
              </w:rPr>
              <w:t>，落实核心素养导向；教学目标明确具体、可检测，重难点突出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074"/>
          <w:jc w:val="center"/>
        </w:trPr>
        <w:tc>
          <w:tcPr>
            <w:tcW w:w="497" w:type="pct"/>
            <w:vMerge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教学内容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符合认知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rPr>
                <w:color w:val="000000"/>
              </w:rPr>
            </w:pPr>
            <w:r>
              <w:rPr>
                <w:color w:val="000000"/>
                <w:sz w:val="24"/>
              </w:rPr>
              <w:t>教学内容</w:t>
            </w:r>
            <w:r>
              <w:rPr>
                <w:rFonts w:hint="eastAsia"/>
                <w:color w:val="000000"/>
                <w:sz w:val="24"/>
              </w:rPr>
              <w:t>符合课程标准要求，</w:t>
            </w:r>
            <w:r>
              <w:rPr>
                <w:color w:val="000000"/>
                <w:sz w:val="24"/>
              </w:rPr>
              <w:t>科学准确，符合学生认知发展规律</w:t>
            </w:r>
            <w:r>
              <w:rPr>
                <w:rFonts w:hint="eastAsia"/>
                <w:color w:val="000000"/>
                <w:sz w:val="24"/>
              </w:rPr>
              <w:t>和</w:t>
            </w:r>
            <w:r>
              <w:rPr>
                <w:color w:val="000000"/>
                <w:sz w:val="24"/>
              </w:rPr>
              <w:t>学习生活实际，注重</w:t>
            </w:r>
            <w:r>
              <w:rPr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科</w:t>
            </w:r>
            <w:r>
              <w:rPr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与</w:t>
            </w:r>
            <w:r>
              <w:rPr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技</w:t>
            </w:r>
            <w:r>
              <w:rPr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并重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053"/>
          <w:jc w:val="center"/>
        </w:trPr>
        <w:tc>
          <w:tcPr>
            <w:tcW w:w="497" w:type="pct"/>
            <w:vMerge w:val="restar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黑体"/>
                <w:color w:val="000000"/>
                <w:sz w:val="24"/>
              </w:rPr>
              <w:t>过程</w:t>
            </w: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教学场景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真实可感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rPr>
                <w:color w:val="000000"/>
              </w:rPr>
            </w:pPr>
            <w:r>
              <w:rPr>
                <w:color w:val="000000"/>
                <w:sz w:val="24"/>
              </w:rPr>
              <w:t>创设真实问题情境，紧密联系学生学习和生活实际，激发学生探究兴趣，体现真实性学习要求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jc w:val="center"/>
        </w:trPr>
        <w:tc>
          <w:tcPr>
            <w:tcW w:w="497" w:type="pct"/>
            <w:vMerge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ind w:firstLine="640"/>
              <w:jc w:val="center"/>
              <w:rPr>
                <w:color w:val="000000"/>
              </w:rPr>
            </w:pP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教学环节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完整流畅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rPr>
                <w:color w:val="000000"/>
              </w:rPr>
            </w:pPr>
            <w:r>
              <w:rPr>
                <w:color w:val="000000"/>
                <w:sz w:val="24"/>
              </w:rPr>
              <w:t>教学环节完整、</w:t>
            </w:r>
            <w:r>
              <w:rPr>
                <w:rFonts w:hint="eastAsia"/>
                <w:color w:val="000000"/>
                <w:sz w:val="24"/>
              </w:rPr>
              <w:t>清晰、流畅，</w:t>
            </w:r>
            <w:r>
              <w:rPr>
                <w:color w:val="000000"/>
                <w:sz w:val="24"/>
              </w:rPr>
              <w:t>衔接自然、节奏适当，</w:t>
            </w:r>
            <w:r>
              <w:rPr>
                <w:rFonts w:hint="eastAsia"/>
                <w:color w:val="000000"/>
                <w:sz w:val="24"/>
              </w:rPr>
              <w:t>引导</w:t>
            </w:r>
            <w:r>
              <w:rPr>
                <w:color w:val="000000"/>
                <w:sz w:val="24"/>
              </w:rPr>
              <w:t>学生充分的思考、操作与表达</w:t>
            </w:r>
            <w:r>
              <w:rPr>
                <w:rFonts w:hint="eastAsia"/>
                <w:color w:val="000000"/>
                <w:sz w:val="24"/>
              </w:rPr>
              <w:t>，落实教学评一体化要求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15</w:t>
            </w:r>
          </w:p>
        </w:tc>
      </w:tr>
      <w:tr w:rsidR="00E41A73" w:rsidTr="000D2C94">
        <w:trPr>
          <w:cantSplit/>
          <w:trHeight w:val="1309"/>
          <w:jc w:val="center"/>
        </w:trPr>
        <w:tc>
          <w:tcPr>
            <w:tcW w:w="497" w:type="pct"/>
            <w:vMerge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ind w:firstLine="640"/>
              <w:jc w:val="center"/>
              <w:rPr>
                <w:color w:val="000000"/>
              </w:rPr>
            </w:pP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教学方法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运用恰当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rPr>
                <w:color w:val="000000"/>
              </w:rPr>
            </w:pPr>
            <w:r>
              <w:rPr>
                <w:color w:val="000000"/>
                <w:sz w:val="24"/>
              </w:rPr>
              <w:t>灵活</w:t>
            </w:r>
            <w:r>
              <w:rPr>
                <w:rFonts w:hint="eastAsia"/>
                <w:color w:val="000000"/>
                <w:sz w:val="24"/>
              </w:rPr>
              <w:t>、恰当</w:t>
            </w:r>
            <w:r>
              <w:rPr>
                <w:color w:val="000000"/>
                <w:sz w:val="24"/>
              </w:rPr>
              <w:t>运用问题导向、任务驱动、实验探究、项目式学习、跨学科主题学习等方式，</w:t>
            </w:r>
            <w:r>
              <w:rPr>
                <w:rFonts w:hint="eastAsia"/>
                <w:color w:val="000000"/>
                <w:sz w:val="24"/>
              </w:rPr>
              <w:t>注重学生高阶思维、问题解决能力、实践创新能力培养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5</w:t>
            </w:r>
          </w:p>
        </w:tc>
      </w:tr>
      <w:tr w:rsidR="00E41A73" w:rsidTr="000D2C94">
        <w:trPr>
          <w:cantSplit/>
          <w:trHeight w:val="1774"/>
          <w:jc w:val="center"/>
        </w:trPr>
        <w:tc>
          <w:tcPr>
            <w:tcW w:w="497" w:type="pct"/>
            <w:vMerge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技术融合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规范有效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rPr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t>合理选择、整合和应用数字教育资源（包括智慧教育平台和工具），促进知识理解和问题解决，培养学生的创新能力，提升教学的精准性和实效性；</w:t>
            </w:r>
            <w:r>
              <w:rPr>
                <w:color w:val="000000"/>
                <w:sz w:val="24"/>
              </w:rPr>
              <w:t>操作</w:t>
            </w:r>
            <w:r>
              <w:rPr>
                <w:rFonts w:hint="eastAsia"/>
                <w:color w:val="000000"/>
                <w:sz w:val="24"/>
              </w:rPr>
              <w:t>和使用安全</w:t>
            </w:r>
            <w:r>
              <w:rPr>
                <w:color w:val="000000"/>
                <w:sz w:val="24"/>
              </w:rPr>
              <w:t>规范、演示清晰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jc w:val="center"/>
        </w:trPr>
        <w:tc>
          <w:tcPr>
            <w:tcW w:w="497" w:type="pct"/>
            <w:vMerge w:val="restar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黑体"/>
                <w:color w:val="000000"/>
                <w:sz w:val="24"/>
              </w:rPr>
              <w:t>资源</w:t>
            </w: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教学设计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明确恰当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rPr>
                <w:color w:val="000000"/>
              </w:rPr>
            </w:pPr>
            <w:r>
              <w:rPr>
                <w:rFonts w:cs="宋体" w:hint="eastAsia"/>
                <w:color w:val="000000"/>
                <w:sz w:val="24"/>
              </w:rPr>
              <w:t>教学设计及学习任务单与教学目标一致，符合学生的认知水平，体现导学功能，有效激发学生的积极性和创造性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032"/>
          <w:jc w:val="center"/>
        </w:trPr>
        <w:tc>
          <w:tcPr>
            <w:tcW w:w="497" w:type="pct"/>
            <w:vMerge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资源完整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rPr>
                <w:color w:val="000000"/>
              </w:rPr>
            </w:pPr>
            <w:r>
              <w:rPr>
                <w:rFonts w:hint="eastAsia"/>
                <w:color w:val="000000"/>
                <w:sz w:val="24"/>
              </w:rPr>
              <w:t>课件、学习任务单、作业练习信息完整、格式规范；资源引用注明出处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jc w:val="center"/>
        </w:trPr>
        <w:tc>
          <w:tcPr>
            <w:tcW w:w="49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技术</w:t>
            </w:r>
          </w:p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黑体"/>
                <w:color w:val="000000"/>
                <w:sz w:val="24"/>
              </w:rPr>
              <w:t>规范</w:t>
            </w:r>
          </w:p>
        </w:tc>
        <w:tc>
          <w:tcPr>
            <w:tcW w:w="826" w:type="pct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摄制规范</w:t>
            </w:r>
          </w:p>
        </w:tc>
        <w:tc>
          <w:tcPr>
            <w:tcW w:w="3098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rPr>
                <w:color w:val="000000"/>
              </w:rPr>
            </w:pPr>
            <w:r>
              <w:rPr>
                <w:color w:val="000000"/>
                <w:sz w:val="24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577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</w:tbl>
    <w:tbl>
      <w:tblPr>
        <w:tblStyle w:val="a9"/>
        <w:tblW w:w="5000" w:type="pct"/>
        <w:jc w:val="center"/>
        <w:tblInd w:w="0" w:type="dxa"/>
        <w:tblCellMar>
          <w:top w:w="57" w:type="dxa"/>
          <w:bottom w:w="57" w:type="dxa"/>
        </w:tblCellMar>
        <w:tblLook w:val="0000"/>
      </w:tblPr>
      <w:tblGrid>
        <w:gridCol w:w="959"/>
        <w:gridCol w:w="1507"/>
        <w:gridCol w:w="5163"/>
        <w:gridCol w:w="893"/>
      </w:tblGrid>
      <w:tr w:rsidR="00E41A73" w:rsidTr="000D2C94">
        <w:trPr>
          <w:trHeight w:val="20"/>
          <w:jc w:val="center"/>
        </w:trPr>
        <w:tc>
          <w:tcPr>
            <w:tcW w:w="5000" w:type="pct"/>
            <w:gridSpan w:val="4"/>
            <w:shd w:val="clear" w:color="auto" w:fill="D8D8D8"/>
            <w:vAlign w:val="center"/>
          </w:tcPr>
          <w:p w:rsidR="00E41A73" w:rsidRDefault="00E41A73" w:rsidP="000D2C94">
            <w:pPr>
              <w:spacing w:line="560" w:lineRule="exact"/>
              <w:jc w:val="center"/>
              <w:rPr>
                <w:rFonts w:eastAsia="黑体" w:cs="宋体" w:hint="eastAsia"/>
                <w:color w:val="000000"/>
                <w:sz w:val="28"/>
                <w:szCs w:val="28"/>
              </w:rPr>
            </w:pPr>
            <w:r>
              <w:rPr>
                <w:rFonts w:cs="仿宋_GB2312" w:hint="eastAsia"/>
                <w:color w:val="000000"/>
              </w:rPr>
              <w:br w:type="page"/>
            </w:r>
            <w:r>
              <w:rPr>
                <w:rFonts w:eastAsia="黑体" w:cs="宋体" w:hint="eastAsia"/>
                <w:color w:val="000000"/>
                <w:sz w:val="28"/>
                <w:szCs w:val="28"/>
              </w:rPr>
              <w:t>劳动教育</w:t>
            </w:r>
          </w:p>
        </w:tc>
      </w:tr>
      <w:tr w:rsidR="00E41A73" w:rsidTr="000D2C94">
        <w:trPr>
          <w:trHeight w:val="311"/>
          <w:jc w:val="center"/>
        </w:trPr>
        <w:tc>
          <w:tcPr>
            <w:tcW w:w="563" w:type="pct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lastRenderedPageBreak/>
              <w:t>指标</w:t>
            </w:r>
          </w:p>
        </w:tc>
        <w:tc>
          <w:tcPr>
            <w:tcW w:w="884" w:type="pct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lastRenderedPageBreak/>
              <w:t>二级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lastRenderedPageBreak/>
              <w:t>指标</w:t>
            </w:r>
          </w:p>
        </w:tc>
        <w:tc>
          <w:tcPr>
            <w:tcW w:w="3029" w:type="pct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lastRenderedPageBreak/>
              <w:t>指标描述</w:t>
            </w:r>
          </w:p>
        </w:tc>
        <w:tc>
          <w:tcPr>
            <w:tcW w:w="524" w:type="pct"/>
            <w:vMerge w:val="restar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trHeight w:val="276"/>
          <w:jc w:val="center"/>
        </w:trPr>
        <w:tc>
          <w:tcPr>
            <w:tcW w:w="563" w:type="pct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884" w:type="pct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482"/>
              <w:jc w:val="center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3029" w:type="pct"/>
            <w:vMerge/>
            <w:shd w:val="clear" w:color="auto" w:fill="D8D8D8"/>
          </w:tcPr>
          <w:p w:rsidR="00E41A73" w:rsidRDefault="00E41A73" w:rsidP="000D2C94">
            <w:pPr>
              <w:adjustRightInd w:val="0"/>
              <w:snapToGrid w:val="0"/>
              <w:ind w:firstLine="482"/>
              <w:jc w:val="left"/>
              <w:rPr>
                <w:rFonts w:cs="宋体"/>
                <w:b/>
                <w:bCs/>
                <w:color w:val="000000"/>
                <w:sz w:val="24"/>
              </w:rPr>
            </w:pPr>
          </w:p>
        </w:tc>
        <w:tc>
          <w:tcPr>
            <w:tcW w:w="524" w:type="pct"/>
            <w:vMerge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ind w:firstLine="640"/>
              <w:jc w:val="center"/>
              <w:rPr>
                <w:color w:val="000000"/>
              </w:rPr>
            </w:pPr>
          </w:p>
        </w:tc>
      </w:tr>
      <w:tr w:rsidR="00E41A73" w:rsidTr="000D2C94">
        <w:trPr>
          <w:trHeight w:val="1259"/>
          <w:jc w:val="center"/>
        </w:trPr>
        <w:tc>
          <w:tcPr>
            <w:tcW w:w="563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lastRenderedPageBreak/>
              <w:t>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内容</w:t>
            </w: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育人目标</w:t>
            </w:r>
          </w:p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科学合理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落实立德树人根本任务，</w:t>
            </w:r>
            <w:r>
              <w:rPr>
                <w:rFonts w:hint="eastAsia"/>
                <w:color w:val="000000"/>
                <w:sz w:val="24"/>
              </w:rPr>
              <w:t>教学目标明确、恰当，符合劳动教育规律和学生年龄及身心发展的特点，着眼提高学生的劳动素养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1259"/>
          <w:jc w:val="center"/>
        </w:trPr>
        <w:tc>
          <w:tcPr>
            <w:tcW w:w="563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素养导向</w:t>
            </w:r>
          </w:p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清晰准确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结合学生实际，围绕教学目标，科学组织教学内容</w:t>
            </w:r>
            <w:r>
              <w:rPr>
                <w:color w:val="000000"/>
                <w:sz w:val="24"/>
              </w:rPr>
              <w:t>，体现</w:t>
            </w:r>
            <w:r>
              <w:rPr>
                <w:rFonts w:hint="eastAsia"/>
                <w:color w:val="000000"/>
                <w:sz w:val="24"/>
              </w:rPr>
              <w:t>培养学生劳动观念、劳动能力、劳动品质与习惯、劳动精神四个方面的</w:t>
            </w:r>
            <w:r>
              <w:rPr>
                <w:color w:val="000000"/>
                <w:sz w:val="24"/>
              </w:rPr>
              <w:t>核心素养导向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573"/>
          <w:jc w:val="center"/>
        </w:trPr>
        <w:tc>
          <w:tcPr>
            <w:tcW w:w="563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劳动内容</w:t>
            </w:r>
          </w:p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关联生活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注重关联学生生活实际，适当融合学科知识，合理延伸教学内容，有效引导劳动实践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0</w:t>
            </w:r>
          </w:p>
        </w:tc>
      </w:tr>
      <w:tr w:rsidR="00E41A73" w:rsidTr="000D2C94">
        <w:trPr>
          <w:trHeight w:val="1207"/>
          <w:jc w:val="center"/>
        </w:trPr>
        <w:tc>
          <w:tcPr>
            <w:tcW w:w="563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活动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过程</w:t>
            </w: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以生为本</w:t>
            </w:r>
          </w:p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面向全体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面向全体学生，落实学生主体地位，人人动手、主动操作、积极思考，教师有效发挥劳动教学的组织、示范、指导作用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1249"/>
          <w:jc w:val="center"/>
        </w:trPr>
        <w:tc>
          <w:tcPr>
            <w:tcW w:w="563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教学环节</w:t>
            </w:r>
          </w:p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完整合理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教学环节设计合理，过程完整，流程清晰，衔接流畅，时间安排恰当，劳动步骤科学合理；教学组织严谨，教学方法得当，策略有效；关注评价与反馈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1161"/>
          <w:jc w:val="center"/>
        </w:trPr>
        <w:tc>
          <w:tcPr>
            <w:tcW w:w="563" w:type="pct"/>
            <w:vMerge/>
            <w:vAlign w:val="bottom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问题解决</w:t>
            </w:r>
          </w:p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引导实践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能引导学生发现并有效解决问题，注重学生主动探究、实践操作、体验感悟，引导积极的劳动态度，重视劳动规则、岗位职责和团队协作，关注劳动效率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63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技术融合</w:t>
            </w:r>
          </w:p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规范有效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能熟练运用信息技术，根据教学目标合理选择、整合和应用数字资源，促进劳动实践、体验感悟及劳动情感生成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63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资源</w:t>
            </w: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资源完整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课件、教学设计、劳动任务单等资源内容完整、格式规范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0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63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任务设计</w:t>
            </w:r>
          </w:p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科学明确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任务单</w:t>
            </w:r>
            <w:r>
              <w:rPr>
                <w:color w:val="000000"/>
                <w:sz w:val="24"/>
              </w:rPr>
              <w:t>与教学目标一致，具有可操作性和引导性</w:t>
            </w:r>
            <w:r>
              <w:rPr>
                <w:rFonts w:hint="eastAsia"/>
                <w:color w:val="000000"/>
                <w:sz w:val="24"/>
              </w:rPr>
              <w:t>，</w:t>
            </w:r>
            <w:r>
              <w:rPr>
                <w:color w:val="000000"/>
                <w:sz w:val="24"/>
              </w:rPr>
              <w:t>体现对学生</w:t>
            </w:r>
            <w:r>
              <w:rPr>
                <w:rFonts w:hint="eastAsia"/>
                <w:color w:val="000000"/>
                <w:sz w:val="24"/>
              </w:rPr>
              <w:t>劳动</w:t>
            </w:r>
            <w:r>
              <w:rPr>
                <w:color w:val="000000"/>
                <w:sz w:val="24"/>
              </w:rPr>
              <w:t>实践的过程指导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 w:rsidR="00E41A73" w:rsidTr="000D2C94">
        <w:trPr>
          <w:trHeight w:val="20"/>
          <w:jc w:val="center"/>
        </w:trPr>
        <w:tc>
          <w:tcPr>
            <w:tcW w:w="563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技术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规范</w:t>
            </w:r>
          </w:p>
        </w:tc>
        <w:tc>
          <w:tcPr>
            <w:tcW w:w="88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摄制规范</w:t>
            </w:r>
          </w:p>
        </w:tc>
        <w:tc>
          <w:tcPr>
            <w:tcW w:w="302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524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0</w:t>
            </w:r>
          </w:p>
        </w:tc>
      </w:tr>
    </w:tbl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00"/>
        <w:gridCol w:w="278"/>
        <w:gridCol w:w="878"/>
        <w:gridCol w:w="460"/>
        <w:gridCol w:w="191"/>
        <w:gridCol w:w="4711"/>
        <w:gridCol w:w="372"/>
        <w:gridCol w:w="932"/>
      </w:tblGrid>
      <w:tr w:rsidR="00E41A73" w:rsidTr="000D2C94">
        <w:trPr>
          <w:cantSplit/>
          <w:trHeight w:val="758"/>
          <w:jc w:val="center"/>
        </w:trPr>
        <w:tc>
          <w:tcPr>
            <w:tcW w:w="5000" w:type="pct"/>
            <w:gridSpan w:val="8"/>
            <w:shd w:val="clear" w:color="auto" w:fill="D8D8D8"/>
            <w:vAlign w:val="center"/>
          </w:tcPr>
          <w:p w:rsidR="00E41A73" w:rsidRDefault="00E41A73" w:rsidP="000D2C94">
            <w:pPr>
              <w:spacing w:line="560" w:lineRule="exact"/>
              <w:jc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cs="仿宋_GB2312" w:hint="eastAsia"/>
                <w:color w:val="000000"/>
              </w:rPr>
              <w:br w:type="page"/>
            </w:r>
            <w:r>
              <w:rPr>
                <w:rFonts w:eastAsia="黑体" w:cs="宋体" w:hint="eastAsia"/>
                <w:color w:val="000000"/>
                <w:sz w:val="28"/>
                <w:szCs w:val="28"/>
              </w:rPr>
              <w:t>生命安全教育</w:t>
            </w:r>
          </w:p>
        </w:tc>
      </w:tr>
      <w:tr w:rsidR="00E41A73" w:rsidTr="000D2C94">
        <w:trPr>
          <w:cantSplit/>
          <w:trHeight w:val="864"/>
          <w:jc w:val="center"/>
        </w:trPr>
        <w:tc>
          <w:tcPr>
            <w:tcW w:w="572" w:type="pct"/>
            <w:gridSpan w:val="2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785" w:type="pct"/>
            <w:gridSpan w:val="2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3092" w:type="pct"/>
            <w:gridSpan w:val="3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549" w:type="pct"/>
            <w:shd w:val="clear" w:color="auto" w:fill="D8D8D8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color w:val="000000"/>
              </w:rPr>
            </w:pPr>
            <w:r>
              <w:rPr>
                <w:rFonts w:eastAsia="黑体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cantSplit/>
          <w:trHeight w:val="1757"/>
          <w:jc w:val="center"/>
        </w:trPr>
        <w:tc>
          <w:tcPr>
            <w:tcW w:w="572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lastRenderedPageBreak/>
              <w:t>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内容</w:t>
            </w: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育人目标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素养达成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落实立德树人根本任务，坚持生命至上、健康第一理念，帮助学生认识生命、珍爱生命、敬畏生命，树立正确的生命观、健康观、安全观，养成健康行为习惯，提升安全防护与自救自护能力，促进学生身心健康发展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158"/>
          <w:jc w:val="center"/>
        </w:trPr>
        <w:tc>
          <w:tcPr>
            <w:tcW w:w="572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教学目标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合理科学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教学目标明确具体、可检测，重难点突出；符合相应学段学生身心发展特点和认知水平，体现学段间在知识深度、能力层级上的螺旋递进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755"/>
          <w:jc w:val="center"/>
        </w:trPr>
        <w:tc>
          <w:tcPr>
            <w:tcW w:w="572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教学内容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符合认知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教学内容符合</w:t>
            </w:r>
            <w:r>
              <w:rPr>
                <w:rFonts w:hint="eastAsia"/>
                <w:color w:val="000000"/>
                <w:sz w:val="24"/>
              </w:rPr>
              <w:t>文件</w:t>
            </w:r>
            <w:r>
              <w:rPr>
                <w:color w:val="000000"/>
                <w:sz w:val="24"/>
              </w:rPr>
              <w:t>要求</w:t>
            </w:r>
            <w:r>
              <w:rPr>
                <w:rFonts w:hint="eastAsia"/>
                <w:color w:val="000000"/>
                <w:sz w:val="24"/>
              </w:rPr>
              <w:t>，</w:t>
            </w:r>
            <w:r>
              <w:rPr>
                <w:color w:val="000000"/>
                <w:sz w:val="24"/>
              </w:rPr>
              <w:t>贴近学生生活实际，符合学段认知水平，保证知识内容和授课语言的科学准确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227"/>
          <w:jc w:val="center"/>
        </w:trPr>
        <w:tc>
          <w:tcPr>
            <w:tcW w:w="572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过程</w:t>
            </w: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教学场景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真实可感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从学生日常生活和真实情境引入，创设真实、适切的安全健康情境，强调情境体验与真实性学习，激发学生学习兴趣，突出问题解决能力导向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117"/>
          <w:jc w:val="center"/>
        </w:trPr>
        <w:tc>
          <w:tcPr>
            <w:tcW w:w="572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教学环节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完整流畅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教学活动安排合理，容量适度；各环节意图明确，层次清晰，过程完整，衔接流畅，时间分配合理</w:t>
            </w:r>
            <w:r>
              <w:rPr>
                <w:rFonts w:hint="eastAsia"/>
                <w:color w:val="000000"/>
                <w:sz w:val="24"/>
              </w:rPr>
              <w:t>；</w:t>
            </w:r>
            <w:r>
              <w:rPr>
                <w:color w:val="000000"/>
                <w:sz w:val="24"/>
              </w:rPr>
              <w:t>课后实践任务设计具体、可操作，与课堂内容有效衔接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15</w:t>
            </w:r>
          </w:p>
        </w:tc>
      </w:tr>
      <w:tr w:rsidR="00E41A73" w:rsidTr="000D2C94">
        <w:trPr>
          <w:cantSplit/>
          <w:trHeight w:val="1416"/>
          <w:jc w:val="center"/>
        </w:trPr>
        <w:tc>
          <w:tcPr>
            <w:tcW w:w="572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教学方法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运用恰当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体现以学习者为中心的教学理念，教学实施以实践体验为主，组织开展实验探究、情境体验、虚拟仿真、现场教学、演练等活动</w:t>
            </w:r>
            <w:r>
              <w:rPr>
                <w:rFonts w:hint="eastAsia"/>
                <w:color w:val="000000"/>
                <w:sz w:val="24"/>
              </w:rPr>
              <w:t>；</w:t>
            </w:r>
            <w:r>
              <w:rPr>
                <w:color w:val="000000"/>
                <w:sz w:val="24"/>
              </w:rPr>
              <w:t>关注过程性评价与反馈，有效培养学生生命安全意识与自我保护能力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096"/>
          <w:jc w:val="center"/>
        </w:trPr>
        <w:tc>
          <w:tcPr>
            <w:tcW w:w="572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技术融合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规范有效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合理运用视频、动画、模拟仿真、交互课件等数字资源辅助教学，增强教学的直观性、体验性与实效性；符合安全要求，引用资源注明来源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227"/>
          <w:jc w:val="center"/>
        </w:trPr>
        <w:tc>
          <w:tcPr>
            <w:tcW w:w="572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资源</w:t>
            </w: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资源完整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课件、教学设计、学习任务单、</w:t>
            </w:r>
            <w:r>
              <w:rPr>
                <w:rFonts w:hint="eastAsia"/>
                <w:color w:val="000000"/>
                <w:sz w:val="24"/>
              </w:rPr>
              <w:t>课后实践</w:t>
            </w:r>
            <w:r>
              <w:rPr>
                <w:color w:val="000000"/>
                <w:sz w:val="24"/>
              </w:rPr>
              <w:t>等资源完整、格式规范；</w:t>
            </w:r>
            <w:r>
              <w:rPr>
                <w:rFonts w:hint="eastAsia"/>
                <w:color w:val="000000"/>
                <w:sz w:val="24"/>
              </w:rPr>
              <w:t>课后实践</w:t>
            </w:r>
            <w:r>
              <w:rPr>
                <w:color w:val="000000"/>
                <w:sz w:val="24"/>
              </w:rPr>
              <w:t>与学习目标一致，建议设计多样化的实践性作业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5</w:t>
            </w:r>
          </w:p>
        </w:tc>
      </w:tr>
      <w:tr w:rsidR="00E41A73" w:rsidTr="000D2C94">
        <w:trPr>
          <w:cantSplit/>
          <w:trHeight w:val="227"/>
          <w:jc w:val="center"/>
        </w:trPr>
        <w:tc>
          <w:tcPr>
            <w:tcW w:w="572" w:type="pct"/>
            <w:gridSpan w:val="2"/>
            <w:vMerge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情境素材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适切安全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教学情境、案例素材真实、适切、权威，符合学生年龄特点和心理</w:t>
            </w:r>
            <w:r>
              <w:rPr>
                <w:rFonts w:hint="eastAsia"/>
                <w:color w:val="000000"/>
                <w:sz w:val="24"/>
              </w:rPr>
              <w:t>安全</w:t>
            </w:r>
            <w:r>
              <w:rPr>
                <w:color w:val="000000"/>
                <w:sz w:val="24"/>
              </w:rPr>
              <w:t>承受能力，避免渲染恐怖、暴力等造成学生心理不适的内容；涉及应急演练、实操演示等内容时，操作规范、安全提示到位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227"/>
          <w:jc w:val="center"/>
        </w:trPr>
        <w:tc>
          <w:tcPr>
            <w:tcW w:w="572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技术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eastAsia="黑体" w:hint="eastAsia"/>
                <w:color w:val="000000"/>
                <w:sz w:val="24"/>
              </w:rPr>
              <w:t>规范</w:t>
            </w:r>
          </w:p>
        </w:tc>
        <w:tc>
          <w:tcPr>
            <w:tcW w:w="785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摄制规范</w:t>
            </w:r>
          </w:p>
        </w:tc>
        <w:tc>
          <w:tcPr>
            <w:tcW w:w="3092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549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717"/>
          <w:jc w:val="center"/>
        </w:trPr>
        <w:tc>
          <w:tcPr>
            <w:tcW w:w="5000" w:type="pct"/>
            <w:gridSpan w:val="8"/>
            <w:shd w:val="clear" w:color="auto" w:fill="D8D8D8"/>
            <w:vAlign w:val="center"/>
          </w:tcPr>
          <w:p w:rsidR="00E41A73" w:rsidRDefault="00E41A73" w:rsidP="000D2C94">
            <w:pPr>
              <w:spacing w:line="560" w:lineRule="exact"/>
              <w:jc w:val="center"/>
              <w:rPr>
                <w:rFonts w:eastAsia="黑体" w:cs="宋体" w:hint="eastAsia"/>
                <w:color w:val="000000"/>
                <w:sz w:val="28"/>
                <w:szCs w:val="28"/>
              </w:rPr>
            </w:pPr>
            <w:r>
              <w:rPr>
                <w:rFonts w:cs="仿宋_GB2312" w:hint="eastAsia"/>
                <w:color w:val="000000"/>
              </w:rPr>
              <w:br w:type="page"/>
            </w:r>
            <w:r>
              <w:rPr>
                <w:rFonts w:eastAsia="黑体" w:cs="宋体" w:hint="eastAsia"/>
                <w:color w:val="000000"/>
                <w:sz w:val="28"/>
                <w:szCs w:val="28"/>
              </w:rPr>
              <w:t>心理健康教育</w:t>
            </w:r>
          </w:p>
        </w:tc>
      </w:tr>
      <w:tr w:rsidR="00E41A73" w:rsidTr="000D2C94">
        <w:trPr>
          <w:cantSplit/>
          <w:trHeight w:val="906"/>
          <w:jc w:val="center"/>
        </w:trPr>
        <w:tc>
          <w:tcPr>
            <w:tcW w:w="574" w:type="pct"/>
            <w:gridSpan w:val="2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897" w:type="pct"/>
            <w:gridSpan w:val="3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  <w:r>
              <w:rPr>
                <w:rFonts w:eastAsia="黑体" w:cs="宋体" w:hint="eastAsia"/>
                <w:color w:val="000000"/>
                <w:sz w:val="24"/>
              </w:rPr>
              <w:br/>
            </w: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2982" w:type="pct"/>
            <w:gridSpan w:val="2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545" w:type="pc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rPr>
          <w:cantSplit/>
          <w:trHeight w:val="994"/>
          <w:jc w:val="center"/>
        </w:trPr>
        <w:tc>
          <w:tcPr>
            <w:tcW w:w="574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lastRenderedPageBreak/>
              <w:t>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内容</w:t>
            </w: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育人目标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素养达成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</w:rPr>
            </w:pPr>
            <w:r>
              <w:rPr>
                <w:color w:val="000000"/>
                <w:sz w:val="24"/>
              </w:rPr>
              <w:t>落实立德树人根本任务，坚持健康第一的教育理念，培育学生自尊自信、理性平和、积极向上的心理品质，促进学生人格健全、身心和谐发展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077"/>
          <w:jc w:val="center"/>
        </w:trPr>
        <w:tc>
          <w:tcPr>
            <w:tcW w:w="574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教学目标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合理科学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教学目标明确具体、可检测，具有层次性，重难点突出；符合相应学段学生心理发展特点和认知水平，体现分学段螺旋递进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315"/>
          <w:jc w:val="center"/>
        </w:trPr>
        <w:tc>
          <w:tcPr>
            <w:tcW w:w="574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教学内容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符合认知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教学内容</w:t>
            </w:r>
            <w:r>
              <w:rPr>
                <w:rFonts w:hint="eastAsia"/>
                <w:color w:val="000000"/>
                <w:sz w:val="24"/>
              </w:rPr>
              <w:t>符合</w:t>
            </w:r>
            <w:r>
              <w:rPr>
                <w:color w:val="000000"/>
                <w:sz w:val="24"/>
              </w:rPr>
              <w:t>《中小学心理健康教育指导纲要（</w:t>
            </w:r>
            <w:r>
              <w:rPr>
                <w:color w:val="000000"/>
                <w:sz w:val="24"/>
              </w:rPr>
              <w:t>2012</w:t>
            </w:r>
            <w:r>
              <w:rPr>
                <w:color w:val="000000"/>
                <w:sz w:val="24"/>
              </w:rPr>
              <w:t>年修订）》</w:t>
            </w:r>
            <w:r>
              <w:rPr>
                <w:rFonts w:hint="eastAsia"/>
                <w:color w:val="000000"/>
                <w:sz w:val="24"/>
              </w:rPr>
              <w:t>要求</w:t>
            </w:r>
            <w:r>
              <w:rPr>
                <w:color w:val="000000"/>
                <w:sz w:val="24"/>
              </w:rPr>
              <w:t>，贴近学生心理实际，紧密联系学生的生活与经验，内容科学准确，避免知识化、说教化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056"/>
          <w:jc w:val="center"/>
        </w:trPr>
        <w:tc>
          <w:tcPr>
            <w:tcW w:w="574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过程</w:t>
            </w: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教学场景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真实可感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从学生日常生活和心理实际引入，创设安全、接纳、贴近学情的心理情境，激发学生参与意愿，突出问题解决和心理成长导向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777"/>
          <w:jc w:val="center"/>
        </w:trPr>
        <w:tc>
          <w:tcPr>
            <w:tcW w:w="574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教学环节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流畅紧凑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教学活动安排合理，容量适度；各环节意图明确，层次清晰，过程完整，衔接流畅，时间分配合理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15</w:t>
            </w:r>
          </w:p>
        </w:tc>
      </w:tr>
      <w:tr w:rsidR="00E41A73" w:rsidTr="000D2C94">
        <w:trPr>
          <w:cantSplit/>
          <w:trHeight w:val="1573"/>
          <w:jc w:val="center"/>
        </w:trPr>
        <w:tc>
          <w:tcPr>
            <w:tcW w:w="574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教学方法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运用恰当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体现以学习者为中心的教学理念，以活动为主，注重体验性、互动性、参与性和生成性，灵活运用心理训练、问题辨析、情境设计、角色扮演、游戏辅导等方式，关注评价与反馈，有效培养学生积极心理品质与心理调适能力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315"/>
          <w:jc w:val="center"/>
        </w:trPr>
        <w:tc>
          <w:tcPr>
            <w:tcW w:w="574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技术融合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规范有效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信息技术与教学内容深度融合，合理运用音视频、交互课件、心理测评等数字资源辅助教学，增强教学的直观性与体验性；符合安全与保密要求，引用资源注明来源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974"/>
          <w:jc w:val="center"/>
        </w:trPr>
        <w:tc>
          <w:tcPr>
            <w:tcW w:w="574" w:type="pct"/>
            <w:gridSpan w:val="2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资源</w:t>
            </w: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资源完整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课件、教学设计、学习任务单、作业练习等资源完整、格式规范；作业练习与学习目标一致，建议设计多样化的实践性作业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5</w:t>
            </w:r>
          </w:p>
        </w:tc>
      </w:tr>
      <w:tr w:rsidR="00E41A73" w:rsidTr="000D2C94">
        <w:trPr>
          <w:cantSplit/>
          <w:trHeight w:val="1294"/>
          <w:jc w:val="center"/>
        </w:trPr>
        <w:tc>
          <w:tcPr>
            <w:tcW w:w="574" w:type="pct"/>
            <w:gridSpan w:val="2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科学</w:t>
            </w:r>
            <w:r>
              <w:rPr>
                <w:rFonts w:cs="宋体"/>
                <w:bCs/>
                <w:color w:val="000000"/>
                <w:sz w:val="24"/>
              </w:rPr>
              <w:t>专业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伦理规范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教学表述科学、规范，符合心理健康教育专业伦理要求，尊重学生隐私，不贴标签、不作诊断；心理测评与活动设计使用规范，营造安全、接纳的课堂心理氛围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rPr>
          <w:cantSplit/>
          <w:trHeight w:val="1025"/>
          <w:jc w:val="center"/>
        </w:trPr>
        <w:tc>
          <w:tcPr>
            <w:tcW w:w="574" w:type="pct"/>
            <w:gridSpan w:val="2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技术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规范</w:t>
            </w:r>
          </w:p>
        </w:tc>
        <w:tc>
          <w:tcPr>
            <w:tcW w:w="897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摄制规范</w:t>
            </w:r>
          </w:p>
        </w:tc>
        <w:tc>
          <w:tcPr>
            <w:tcW w:w="2982" w:type="pct"/>
            <w:gridSpan w:val="2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画面构图、色彩、光线、声音符合摄制规范，布局美观，声画同步；教师讲解、教学活动与多媒体演示切换适当</w:t>
            </w:r>
          </w:p>
        </w:tc>
        <w:tc>
          <w:tcPr>
            <w:tcW w:w="545" w:type="pct"/>
            <w:vAlign w:val="center"/>
          </w:tcPr>
          <w:p w:rsidR="00E41A73" w:rsidRDefault="00E41A73" w:rsidP="000D2C94">
            <w:pPr>
              <w:widowControl/>
              <w:snapToGrid w:val="0"/>
              <w:spacing w:line="300" w:lineRule="exact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747"/>
          <w:tblHeader/>
          <w:jc w:val="center"/>
        </w:trPr>
        <w:tc>
          <w:tcPr>
            <w:tcW w:w="5000" w:type="pct"/>
            <w:gridSpan w:val="8"/>
            <w:shd w:val="clear" w:color="auto" w:fill="D8D8D8"/>
            <w:vAlign w:val="center"/>
          </w:tcPr>
          <w:p w:rsidR="00E41A73" w:rsidRDefault="00E41A73" w:rsidP="000D2C94">
            <w:pPr>
              <w:spacing w:line="560" w:lineRule="exac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cs="仿宋_GB2312" w:hint="eastAsia"/>
                <w:color w:val="000000"/>
              </w:rPr>
              <w:br w:type="page"/>
            </w:r>
            <w:r>
              <w:rPr>
                <w:rFonts w:eastAsia="黑体" w:cs="宋体" w:hint="eastAsia"/>
                <w:color w:val="000000"/>
                <w:sz w:val="28"/>
                <w:szCs w:val="28"/>
              </w:rPr>
              <w:t>人工智能通识教育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blHeader/>
          <w:jc w:val="center"/>
        </w:trPr>
        <w:tc>
          <w:tcPr>
            <w:tcW w:w="411" w:type="pct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一级指标</w:t>
            </w:r>
          </w:p>
        </w:tc>
        <w:tc>
          <w:tcPr>
            <w:tcW w:w="678" w:type="pct"/>
            <w:gridSpan w:val="2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二级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</w:t>
            </w:r>
          </w:p>
        </w:tc>
        <w:tc>
          <w:tcPr>
            <w:tcW w:w="3146" w:type="pct"/>
            <w:gridSpan w:val="3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指标描述</w:t>
            </w:r>
          </w:p>
        </w:tc>
        <w:tc>
          <w:tcPr>
            <w:tcW w:w="764" w:type="pct"/>
            <w:gridSpan w:val="2"/>
            <w:shd w:val="clear" w:color="auto" w:fill="D8D8D8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cs="宋体" w:hint="eastAsia"/>
                <w:color w:val="000000"/>
                <w:sz w:val="24"/>
              </w:rPr>
            </w:pPr>
            <w:r>
              <w:rPr>
                <w:rFonts w:eastAsia="黑体" w:cs="宋体" w:hint="eastAsia"/>
                <w:color w:val="000000"/>
                <w:sz w:val="24"/>
              </w:rPr>
              <w:t>权重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1483"/>
          <w:jc w:val="center"/>
        </w:trPr>
        <w:tc>
          <w:tcPr>
            <w:tcW w:w="411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lastRenderedPageBreak/>
              <w:t>目标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内容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教学目标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合理科学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落实立德树人根本任务，坚持面向未来，</w:t>
            </w:r>
            <w:r>
              <w:rPr>
                <w:rFonts w:hint="eastAsia"/>
                <w:color w:val="000000"/>
                <w:sz w:val="24"/>
              </w:rPr>
              <w:t>提升</w:t>
            </w:r>
            <w:r>
              <w:rPr>
                <w:color w:val="000000"/>
                <w:sz w:val="24"/>
              </w:rPr>
              <w:t>学生的</w:t>
            </w:r>
            <w:r>
              <w:rPr>
                <w:rFonts w:hint="eastAsia"/>
                <w:color w:val="000000"/>
                <w:sz w:val="24"/>
              </w:rPr>
              <w:t>数字</w:t>
            </w:r>
            <w:r>
              <w:rPr>
                <w:color w:val="000000"/>
                <w:sz w:val="24"/>
              </w:rPr>
              <w:t>意识、</w:t>
            </w:r>
            <w:r>
              <w:rPr>
                <w:rFonts w:hint="eastAsia"/>
                <w:color w:val="000000"/>
                <w:sz w:val="24"/>
              </w:rPr>
              <w:t>协同计算思维、数智化学习与创新能力</w:t>
            </w:r>
            <w:r>
              <w:rPr>
                <w:color w:val="000000"/>
                <w:sz w:val="24"/>
              </w:rPr>
              <w:t>、</w:t>
            </w:r>
            <w:r>
              <w:rPr>
                <w:rFonts w:hint="eastAsia"/>
                <w:color w:val="000000"/>
                <w:sz w:val="24"/>
              </w:rPr>
              <w:t>智慧社会责任；</w:t>
            </w:r>
            <w:r>
              <w:rPr>
                <w:color w:val="000000"/>
                <w:sz w:val="24"/>
              </w:rPr>
              <w:t>教学目标符合相应学段</w:t>
            </w:r>
            <w:r>
              <w:rPr>
                <w:rFonts w:hint="eastAsia"/>
                <w:color w:val="000000"/>
                <w:sz w:val="24"/>
              </w:rPr>
              <w:t>学生身心发展特点和认知水平，</w:t>
            </w:r>
            <w:r>
              <w:rPr>
                <w:color w:val="000000"/>
                <w:sz w:val="24"/>
              </w:rPr>
              <w:t>明确具体、可检测，重难点突出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1070"/>
          <w:jc w:val="center"/>
        </w:trPr>
        <w:tc>
          <w:tcPr>
            <w:tcW w:w="411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目标内容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教学内容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符合认知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参照国家平台相关主题，重点围绕意识与思维、人机协作能力、创新与实践、安全与责任</w:t>
            </w:r>
            <w:r>
              <w:rPr>
                <w:color w:val="000000"/>
                <w:sz w:val="24"/>
              </w:rPr>
              <w:t>，</w:t>
            </w:r>
            <w:r>
              <w:rPr>
                <w:rFonts w:hint="eastAsia"/>
                <w:color w:val="000000"/>
                <w:sz w:val="24"/>
              </w:rPr>
              <w:t>精选学生终身发展所需内容，科学准确，反映人工智能的时代性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rFonts w:eastAsia="宋体" w:hint="eastAsia"/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</w:t>
            </w:r>
            <w:r>
              <w:rPr>
                <w:rFonts w:eastAsia="宋体" w:hint="eastAsia"/>
                <w:color w:val="000000"/>
                <w:sz w:val="24"/>
              </w:rPr>
              <w:t>5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801"/>
          <w:jc w:val="center"/>
        </w:trPr>
        <w:tc>
          <w:tcPr>
            <w:tcW w:w="411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过程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教学场景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真实可感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从生活情境引入，联系学生生活实际，强调真实性学习，激发学生学习兴趣，突出问题解决能力导向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727"/>
          <w:jc w:val="center"/>
        </w:trPr>
        <w:tc>
          <w:tcPr>
            <w:tcW w:w="411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教学过程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教学环节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完整流畅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教学活动安排合理，容量适度；各环节意图明确，层次清晰，过程完整，衔接流畅，时间分配合理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15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1880"/>
          <w:jc w:val="center"/>
        </w:trPr>
        <w:tc>
          <w:tcPr>
            <w:tcW w:w="411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教学过程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教学方法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运用恰当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rFonts w:hint="eastAsia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体现以学习者为中心的教学理念，教学组织严谨，运用项目式</w:t>
            </w:r>
            <w:r>
              <w:rPr>
                <w:rFonts w:hint="eastAsia"/>
                <w:color w:val="000000"/>
                <w:sz w:val="24"/>
              </w:rPr>
              <w:t>学习</w:t>
            </w:r>
            <w:r>
              <w:rPr>
                <w:color w:val="000000"/>
                <w:sz w:val="24"/>
              </w:rPr>
              <w:t>、</w:t>
            </w:r>
            <w:r>
              <w:rPr>
                <w:rFonts w:hint="eastAsia"/>
                <w:color w:val="000000"/>
                <w:sz w:val="24"/>
              </w:rPr>
              <w:t>探究</w:t>
            </w:r>
            <w:r>
              <w:rPr>
                <w:color w:val="000000"/>
                <w:sz w:val="24"/>
              </w:rPr>
              <w:t>式学习、</w:t>
            </w:r>
            <w:r>
              <w:rPr>
                <w:rFonts w:hint="eastAsia"/>
                <w:color w:val="000000"/>
                <w:sz w:val="24"/>
              </w:rPr>
              <w:t>沉浸式学习、合作式学习</w:t>
            </w:r>
            <w:r>
              <w:rPr>
                <w:color w:val="000000"/>
                <w:sz w:val="24"/>
              </w:rPr>
              <w:t>、自主学习等方式</w:t>
            </w:r>
            <w:r>
              <w:rPr>
                <w:rFonts w:hint="eastAsia"/>
                <w:color w:val="000000"/>
                <w:sz w:val="24"/>
              </w:rPr>
              <w:t>，构建线上线下融合的教学新生态，促进学习方式变革；</w:t>
            </w:r>
            <w:r>
              <w:rPr>
                <w:color w:val="000000"/>
                <w:sz w:val="24"/>
              </w:rPr>
              <w:t>关注评价与反馈，有效培养学生人工智能素养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rFonts w:eastAsia="宋体" w:hint="eastAsia"/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</w:t>
            </w:r>
            <w:r>
              <w:rPr>
                <w:rFonts w:eastAsia="宋体" w:hint="eastAsia"/>
                <w:color w:val="000000"/>
                <w:sz w:val="24"/>
              </w:rPr>
              <w:t>5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jc w:val="center"/>
        </w:trPr>
        <w:tc>
          <w:tcPr>
            <w:tcW w:w="411" w:type="pct"/>
            <w:vMerge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教学过程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技术融合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规范有效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合理应用工具、数据集、智能体等数字资源辅助教学，注重人机协同；符合安全要求，引用资源注明来源；</w:t>
            </w:r>
            <w:r>
              <w:rPr>
                <w:rFonts w:hint="eastAsia"/>
                <w:color w:val="000000"/>
                <w:sz w:val="24"/>
              </w:rPr>
              <w:t>技术使用</w:t>
            </w:r>
            <w:r>
              <w:rPr>
                <w:color w:val="000000"/>
                <w:sz w:val="24"/>
              </w:rPr>
              <w:t>规范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1189"/>
          <w:jc w:val="center"/>
        </w:trPr>
        <w:tc>
          <w:tcPr>
            <w:tcW w:w="411" w:type="pct"/>
            <w:vMerge w:val="restar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教学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资源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 w:hint="eastAsia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教学设计</w:t>
            </w:r>
          </w:p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 w:hint="eastAsia"/>
                <w:bCs/>
                <w:color w:val="000000"/>
                <w:sz w:val="24"/>
              </w:rPr>
              <w:t>明确恰当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rFonts w:cs="宋体" w:hint="eastAsia"/>
                <w:color w:val="000000"/>
                <w:sz w:val="24"/>
              </w:rPr>
              <w:t>教学设计及学习任务单与教学目标一致，符合学生的认知水平，注重学习活动设计，体现导学功能，有效激发学生的积极性和创造性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rFonts w:eastAsia="宋体" w:hint="eastAsia"/>
                <w:color w:val="000000"/>
                <w:sz w:val="24"/>
              </w:rPr>
            </w:pPr>
            <w:r>
              <w:rPr>
                <w:rFonts w:eastAsia="宋体" w:hint="eastAsia"/>
                <w:color w:val="000000"/>
                <w:sz w:val="24"/>
              </w:rPr>
              <w:t>10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890"/>
          <w:jc w:val="center"/>
        </w:trPr>
        <w:tc>
          <w:tcPr>
            <w:tcW w:w="411" w:type="pct"/>
            <w:vMerge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color w:val="000000"/>
              </w:rPr>
            </w:pPr>
            <w:r>
              <w:rPr>
                <w:rFonts w:eastAsia="黑体"/>
                <w:color w:val="000000"/>
                <w:sz w:val="24"/>
              </w:rPr>
              <w:t>教学资源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资源完整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>课件、教学设计、学习任务单、实践作业等资源完整、格式规范；建议设计多样化的作业任务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rFonts w:eastAsia="仿宋"/>
                <w:color w:val="000000"/>
                <w:szCs w:val="24"/>
              </w:rPr>
            </w:pPr>
            <w:r>
              <w:rPr>
                <w:rFonts w:eastAsia="宋体"/>
                <w:color w:val="000000"/>
                <w:sz w:val="24"/>
              </w:rPr>
              <w:t>5</w:t>
            </w:r>
          </w:p>
        </w:tc>
      </w:tr>
      <w:tr w:rsidR="00E41A73" w:rsidTr="000D2C94">
        <w:tblPrEx>
          <w:tblCellMar>
            <w:top w:w="57" w:type="dxa"/>
            <w:bottom w:w="57" w:type="dxa"/>
          </w:tblCellMar>
        </w:tblPrEx>
        <w:trPr>
          <w:cantSplit/>
          <w:trHeight w:val="1010"/>
          <w:jc w:val="center"/>
        </w:trPr>
        <w:tc>
          <w:tcPr>
            <w:tcW w:w="411" w:type="pct"/>
            <w:vAlign w:val="center"/>
          </w:tcPr>
          <w:p w:rsidR="00E41A73" w:rsidRDefault="00E41A73" w:rsidP="000D2C94">
            <w:pPr>
              <w:adjustRightInd w:val="0"/>
              <w:snapToGrid w:val="0"/>
              <w:jc w:val="center"/>
              <w:rPr>
                <w:rFonts w:eastAsia="黑体" w:hint="eastAsia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技术</w:t>
            </w:r>
          </w:p>
          <w:p w:rsidR="00E41A73" w:rsidRDefault="00E41A73" w:rsidP="000D2C94"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eastAsia="黑体" w:hint="eastAsia"/>
                <w:color w:val="000000"/>
                <w:sz w:val="24"/>
              </w:rPr>
              <w:t>规范</w:t>
            </w:r>
          </w:p>
        </w:tc>
        <w:tc>
          <w:tcPr>
            <w:tcW w:w="678" w:type="pct"/>
            <w:gridSpan w:val="2"/>
            <w:vAlign w:val="center"/>
          </w:tcPr>
          <w:p w:rsidR="00E41A73" w:rsidRDefault="00E41A73" w:rsidP="000D2C9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cs="宋体"/>
                <w:bCs/>
                <w:color w:val="000000"/>
                <w:sz w:val="24"/>
              </w:rPr>
            </w:pPr>
            <w:r>
              <w:rPr>
                <w:rFonts w:cs="宋体"/>
                <w:bCs/>
                <w:color w:val="000000"/>
                <w:sz w:val="24"/>
              </w:rPr>
              <w:t>摄制规范</w:t>
            </w:r>
          </w:p>
        </w:tc>
        <w:tc>
          <w:tcPr>
            <w:tcW w:w="3146" w:type="pct"/>
            <w:gridSpan w:val="3"/>
            <w:vAlign w:val="center"/>
          </w:tcPr>
          <w:p w:rsidR="00E41A73" w:rsidRDefault="00E41A73" w:rsidP="000D2C94">
            <w:pPr>
              <w:widowControl/>
              <w:snapToGrid w:val="0"/>
              <w:spacing w:line="3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w="764" w:type="pct"/>
            <w:gridSpan w:val="2"/>
            <w:vAlign w:val="center"/>
          </w:tcPr>
          <w:p w:rsidR="00E41A73" w:rsidRDefault="00E41A73" w:rsidP="000D2C94">
            <w:pPr>
              <w:snapToGrid w:val="0"/>
              <w:jc w:val="center"/>
              <w:rPr>
                <w:color w:val="000000"/>
              </w:rPr>
            </w:pPr>
            <w:r>
              <w:rPr>
                <w:rFonts w:eastAsia="宋体"/>
                <w:color w:val="000000"/>
                <w:sz w:val="24"/>
              </w:rPr>
              <w:t>10</w:t>
            </w:r>
          </w:p>
        </w:tc>
      </w:tr>
    </w:tbl>
    <w:p w:rsidR="0008399A" w:rsidRDefault="0008399A"/>
    <w:sectPr w:rsidR="000839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99A" w:rsidRDefault="0008399A" w:rsidP="00E41A73">
      <w:r>
        <w:separator/>
      </w:r>
    </w:p>
  </w:endnote>
  <w:endnote w:type="continuationSeparator" w:id="1">
    <w:p w:rsidR="0008399A" w:rsidRDefault="0008399A" w:rsidP="00E41A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99A" w:rsidRDefault="0008399A" w:rsidP="00E41A73">
      <w:r>
        <w:separator/>
      </w:r>
    </w:p>
  </w:footnote>
  <w:footnote w:type="continuationSeparator" w:id="1">
    <w:p w:rsidR="0008399A" w:rsidRDefault="0008399A" w:rsidP="00E41A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1A73"/>
    <w:rsid w:val="0008399A"/>
    <w:rsid w:val="00E41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7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E41A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1A73"/>
    <w:rPr>
      <w:sz w:val="18"/>
      <w:szCs w:val="18"/>
    </w:rPr>
  </w:style>
  <w:style w:type="paragraph" w:styleId="a4">
    <w:name w:val="footer"/>
    <w:basedOn w:val="a"/>
    <w:link w:val="Char0"/>
    <w:unhideWhenUsed/>
    <w:rsid w:val="00E41A7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1A73"/>
    <w:rPr>
      <w:sz w:val="18"/>
      <w:szCs w:val="18"/>
    </w:rPr>
  </w:style>
  <w:style w:type="paragraph" w:styleId="a5">
    <w:name w:val="Body Text Indent"/>
    <w:basedOn w:val="a"/>
    <w:link w:val="Char1"/>
    <w:rsid w:val="00E41A73"/>
    <w:pPr>
      <w:ind w:firstLine="576"/>
    </w:pPr>
  </w:style>
  <w:style w:type="character" w:customStyle="1" w:styleId="Char1">
    <w:name w:val="正文文本缩进 Char"/>
    <w:basedOn w:val="a0"/>
    <w:link w:val="a5"/>
    <w:rsid w:val="00E41A73"/>
    <w:rPr>
      <w:rFonts w:ascii="Times New Roman" w:eastAsia="仿宋_GB2312" w:hAnsi="Times New Roman" w:cs="Times New Roman"/>
      <w:sz w:val="32"/>
      <w:szCs w:val="20"/>
    </w:rPr>
  </w:style>
  <w:style w:type="paragraph" w:styleId="a6">
    <w:name w:val="Plain Text"/>
    <w:basedOn w:val="a"/>
    <w:link w:val="Char2"/>
    <w:rsid w:val="00E41A73"/>
    <w:rPr>
      <w:rFonts w:ascii="宋体" w:hAnsi="Courier New"/>
    </w:rPr>
  </w:style>
  <w:style w:type="character" w:customStyle="1" w:styleId="Char2">
    <w:name w:val="纯文本 Char"/>
    <w:basedOn w:val="a0"/>
    <w:link w:val="a6"/>
    <w:rsid w:val="00E41A73"/>
    <w:rPr>
      <w:rFonts w:ascii="宋体" w:eastAsia="仿宋_GB2312" w:hAnsi="Courier New" w:cs="Times New Roman"/>
      <w:sz w:val="32"/>
      <w:szCs w:val="20"/>
    </w:rPr>
  </w:style>
  <w:style w:type="paragraph" w:styleId="a7">
    <w:name w:val="Date"/>
    <w:basedOn w:val="a"/>
    <w:next w:val="a"/>
    <w:link w:val="Char3"/>
    <w:rsid w:val="00E41A73"/>
    <w:rPr>
      <w:rFonts w:ascii="宋体" w:eastAsia="宋体"/>
      <w:sz w:val="28"/>
    </w:rPr>
  </w:style>
  <w:style w:type="character" w:customStyle="1" w:styleId="Char3">
    <w:name w:val="日期 Char"/>
    <w:basedOn w:val="a0"/>
    <w:link w:val="a7"/>
    <w:rsid w:val="00E41A73"/>
    <w:rPr>
      <w:rFonts w:ascii="宋体" w:eastAsia="宋体" w:hAnsi="Times New Roman" w:cs="Times New Roman"/>
      <w:sz w:val="28"/>
      <w:szCs w:val="20"/>
    </w:rPr>
  </w:style>
  <w:style w:type="paragraph" w:styleId="a8">
    <w:name w:val="Balloon Text"/>
    <w:basedOn w:val="a"/>
    <w:link w:val="Char4"/>
    <w:semiHidden/>
    <w:rsid w:val="00E41A73"/>
    <w:rPr>
      <w:sz w:val="18"/>
      <w:szCs w:val="18"/>
    </w:rPr>
  </w:style>
  <w:style w:type="character" w:customStyle="1" w:styleId="Char4">
    <w:name w:val="批注框文本 Char"/>
    <w:basedOn w:val="a0"/>
    <w:link w:val="a8"/>
    <w:semiHidden/>
    <w:rsid w:val="00E41A73"/>
    <w:rPr>
      <w:rFonts w:ascii="Times New Roman" w:eastAsia="仿宋_GB2312" w:hAnsi="Times New Roman" w:cs="Times New Roman"/>
      <w:sz w:val="18"/>
      <w:szCs w:val="18"/>
    </w:rPr>
  </w:style>
  <w:style w:type="paragraph" w:styleId="3">
    <w:name w:val="Body Text Indent 3"/>
    <w:basedOn w:val="a"/>
    <w:link w:val="3Char"/>
    <w:rsid w:val="00E41A73"/>
    <w:pPr>
      <w:spacing w:line="560" w:lineRule="exact"/>
      <w:ind w:firstLine="615"/>
    </w:pPr>
  </w:style>
  <w:style w:type="character" w:customStyle="1" w:styleId="3Char">
    <w:name w:val="正文文本缩进 3 Char"/>
    <w:basedOn w:val="a0"/>
    <w:link w:val="3"/>
    <w:rsid w:val="00E41A73"/>
    <w:rPr>
      <w:rFonts w:ascii="Times New Roman" w:eastAsia="仿宋_GB2312" w:hAnsi="Times New Roman" w:cs="Times New Roman"/>
      <w:sz w:val="32"/>
      <w:szCs w:val="20"/>
    </w:rPr>
  </w:style>
  <w:style w:type="table" w:styleId="a9">
    <w:name w:val="Table Grid"/>
    <w:basedOn w:val="a1"/>
    <w:qFormat/>
    <w:rsid w:val="00E41A7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E41A73"/>
  </w:style>
  <w:style w:type="character" w:styleId="ab">
    <w:name w:val="Hyperlink"/>
    <w:basedOn w:val="a0"/>
    <w:rsid w:val="00E41A73"/>
    <w:rPr>
      <w:color w:val="0000FF"/>
      <w:u w:val="single"/>
    </w:rPr>
  </w:style>
  <w:style w:type="paragraph" w:customStyle="1" w:styleId="ac">
    <w:name w:val="表标题"/>
    <w:basedOn w:val="a"/>
    <w:qFormat/>
    <w:rsid w:val="00E41A73"/>
    <w:pPr>
      <w:spacing w:afterLines="25"/>
      <w:jc w:val="center"/>
    </w:pPr>
    <w:rPr>
      <w:rFonts w:ascii="方正小标宋简体" w:eastAsia="方正小标宋简体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1201</Words>
  <Characters>6850</Characters>
  <Application>Microsoft Office Word</Application>
  <DocSecurity>0</DocSecurity>
  <Lines>57</Lines>
  <Paragraphs>16</Paragraphs>
  <ScaleCrop>false</ScaleCrop>
  <Company>Microsoft</Company>
  <LinksUpToDate>false</LinksUpToDate>
  <CharactersWithSpaces>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卢颂</dc:creator>
  <cp:keywords/>
  <dc:description/>
  <cp:lastModifiedBy>卢颂</cp:lastModifiedBy>
  <cp:revision>2</cp:revision>
  <dcterms:created xsi:type="dcterms:W3CDTF">2026-10-09T07:30:00Z</dcterms:created>
  <dcterms:modified xsi:type="dcterms:W3CDTF">2026-10-09T07:30:00Z</dcterms:modified>
</cp:coreProperties>
</file>